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11540" w14:textId="77777777" w:rsidR="00515B9A" w:rsidRPr="00515B9A" w:rsidRDefault="00515B9A" w:rsidP="00515B9A">
      <w:pPr>
        <w:spacing w:before="120"/>
        <w:rPr>
          <w:rFonts w:ascii="Montserrat" w:hAnsi="Montserrat" w:cs="Arial"/>
          <w:b/>
          <w:color w:val="27344C"/>
          <w:sz w:val="22"/>
          <w:szCs w:val="22"/>
          <w:lang w:val="ro-RO"/>
        </w:rPr>
      </w:pPr>
      <w:r w:rsidRPr="00515B9A">
        <w:rPr>
          <w:rFonts w:ascii="Montserrat" w:hAnsi="Montserrat" w:cs="Arial"/>
          <w:b/>
          <w:color w:val="27344C"/>
          <w:sz w:val="22"/>
          <w:szCs w:val="22"/>
          <w:lang w:val="ro-RO"/>
        </w:rPr>
        <w:t xml:space="preserve">Anexa 13_Metodologie de calcul a respectării de către investiție a condițiilor de proximitate, densitate a populației și accesibilitate </w:t>
      </w:r>
      <w:r w:rsidRPr="00515B9A">
        <w:rPr>
          <w:rFonts w:ascii="Montserrat" w:hAnsi="Montserrat" w:cs="Arial"/>
          <w:bCs/>
          <w:color w:val="27344C"/>
          <w:sz w:val="22"/>
          <w:szCs w:val="22"/>
          <w:lang w:val="ro-RO"/>
        </w:rPr>
        <w:t>– model recomandat</w:t>
      </w:r>
    </w:p>
    <w:p w14:paraId="20B337D5" w14:textId="77777777" w:rsidR="00D33BD1" w:rsidRDefault="00D33BD1" w:rsidP="00AF5CB8">
      <w:pPr>
        <w:spacing w:before="120"/>
        <w:rPr>
          <w:rFonts w:ascii="Montserrat" w:hAnsi="Montserrat" w:cs="Arial"/>
          <w:b/>
          <w:color w:val="27344C"/>
          <w:sz w:val="22"/>
          <w:szCs w:val="22"/>
          <w:lang w:val="ro-RO"/>
        </w:rPr>
      </w:pPr>
    </w:p>
    <w:p w14:paraId="58F6E192" w14:textId="565F4A53" w:rsidR="00515B9A" w:rsidRPr="00515B9A" w:rsidRDefault="00515B9A" w:rsidP="00515B9A">
      <w:pPr>
        <w:spacing w:before="120"/>
        <w:jc w:val="center"/>
        <w:rPr>
          <w:rFonts w:ascii="Montserrat" w:hAnsi="Montserrat" w:cs="Arial"/>
          <w:b/>
          <w:color w:val="27344C"/>
          <w:sz w:val="22"/>
          <w:szCs w:val="22"/>
          <w:lang w:val="ro-RO"/>
        </w:rPr>
      </w:pPr>
      <w:r w:rsidRPr="00515B9A">
        <w:rPr>
          <w:rFonts w:ascii="Montserrat" w:hAnsi="Montserrat" w:cs="Arial"/>
          <w:b/>
          <w:color w:val="27344C"/>
          <w:sz w:val="22"/>
          <w:szCs w:val="22"/>
          <w:lang w:val="ro-RO"/>
        </w:rPr>
        <w:t>Metodologie de calcul a respectării de către investiție a condițiilor de proximitate, densitate a populației și accesibilitate</w:t>
      </w:r>
    </w:p>
    <w:p w14:paraId="12388691" w14:textId="77777777" w:rsidR="00515B9A" w:rsidRPr="009D08DA" w:rsidRDefault="00515B9A" w:rsidP="00515B9A">
      <w:pPr>
        <w:spacing w:before="120"/>
        <w:jc w:val="center"/>
        <w:rPr>
          <w:rFonts w:ascii="Montserrat" w:hAnsi="Montserrat" w:cs="Arial"/>
          <w:bCs/>
          <w:color w:val="27344C"/>
          <w:sz w:val="22"/>
          <w:szCs w:val="22"/>
          <w:lang w:val="ro-RO"/>
        </w:rPr>
      </w:pPr>
      <w:r w:rsidRPr="00515B9A">
        <w:rPr>
          <w:rFonts w:ascii="Montserrat" w:hAnsi="Montserrat" w:cs="Arial"/>
          <w:bCs/>
          <w:color w:val="27344C"/>
          <w:sz w:val="22"/>
          <w:szCs w:val="22"/>
          <w:lang w:val="ro-RO"/>
        </w:rPr>
        <w:t xml:space="preserve">Pentru </w:t>
      </w:r>
      <w:r w:rsidRPr="009D08DA">
        <w:rPr>
          <w:rFonts w:ascii="Montserrat" w:hAnsi="Montserrat" w:cs="Arial"/>
          <w:bCs/>
          <w:color w:val="27344C"/>
          <w:sz w:val="22"/>
          <w:szCs w:val="22"/>
          <w:lang w:val="ro-RO"/>
        </w:rPr>
        <w:t>proiectul cu titlul &lt;titlul proiectului&gt;</w:t>
      </w:r>
    </w:p>
    <w:p w14:paraId="1D8F2B11" w14:textId="77777777" w:rsidR="00515B9A" w:rsidRPr="009D08DA" w:rsidRDefault="00515B9A" w:rsidP="00515B9A">
      <w:pPr>
        <w:spacing w:before="120"/>
        <w:jc w:val="center"/>
        <w:rPr>
          <w:rFonts w:ascii="Montserrat" w:hAnsi="Montserrat" w:cs="Arial"/>
          <w:bCs/>
          <w:color w:val="27344C"/>
          <w:sz w:val="22"/>
          <w:szCs w:val="22"/>
          <w:lang w:val="ro-RO"/>
        </w:rPr>
      </w:pPr>
    </w:p>
    <w:p w14:paraId="1873DC1B" w14:textId="77777777" w:rsidR="00515B9A" w:rsidRPr="009D08DA" w:rsidRDefault="00515B9A" w:rsidP="00515B9A">
      <w:pPr>
        <w:pStyle w:val="ListParagraph"/>
        <w:numPr>
          <w:ilvl w:val="0"/>
          <w:numId w:val="29"/>
        </w:numPr>
        <w:spacing w:before="120" w:after="0"/>
        <w:ind w:left="36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9D08DA">
        <w:rPr>
          <w:rFonts w:ascii="Montserrat" w:hAnsi="Montserrat" w:cs="Arial"/>
          <w:b/>
          <w:bCs/>
          <w:color w:val="27344C"/>
          <w:sz w:val="22"/>
          <w:szCs w:val="22"/>
        </w:rPr>
        <w:t>Stabilirea arealului deservit de proiect</w:t>
      </w:r>
    </w:p>
    <w:p w14:paraId="2FCFC2BD" w14:textId="673B6428" w:rsidR="00515B9A" w:rsidRPr="009D08DA" w:rsidRDefault="00515B9A" w:rsidP="00515B9A">
      <w:pPr>
        <w:pStyle w:val="ListParagraph"/>
        <w:spacing w:before="120" w:after="0"/>
        <w:ind w:left="993"/>
        <w:rPr>
          <w:rFonts w:ascii="Montserrat" w:hAnsi="Montserrat" w:cs="Arial"/>
          <w:bCs/>
          <w:color w:val="27344C"/>
          <w:sz w:val="22"/>
          <w:szCs w:val="22"/>
        </w:rPr>
      </w:pPr>
      <w:r w:rsidRPr="009D08DA">
        <w:rPr>
          <w:rFonts w:ascii="Montserrat" w:hAnsi="Montserrat" w:cs="Arial"/>
          <w:b/>
          <w:bCs/>
          <w:color w:val="27344C"/>
          <w:sz w:val="22"/>
          <w:szCs w:val="22"/>
        </w:rPr>
        <w:t>1A. Detalierea stabilirii arealului situat pe o rază de 500 m</w:t>
      </w:r>
      <w:r w:rsidR="007C4F2A" w:rsidRPr="009D08DA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</w:t>
      </w:r>
      <w:r w:rsidR="007C4F2A" w:rsidRPr="009D08DA">
        <w:rPr>
          <w:rFonts w:ascii="Montserrat" w:hAnsi="Montserrat" w:cs="Arial"/>
          <w:color w:val="27344C"/>
          <w:sz w:val="22"/>
          <w:szCs w:val="22"/>
        </w:rPr>
        <w:t xml:space="preserve">(respectiv pe o rază de 1.000 m </w:t>
      </w:r>
      <w:r w:rsidR="007C4F2A" w:rsidRPr="009D08DA">
        <w:rPr>
          <w:rFonts w:ascii="Montserrat" w:hAnsi="Montserrat" w:cs="Calibri"/>
          <w:color w:val="27344C"/>
          <w:sz w:val="22"/>
          <w:szCs w:val="22"/>
        </w:rPr>
        <w:t xml:space="preserve">pentru municipiile și orașele din ITI Valea Jiului) </w:t>
      </w:r>
      <w:r w:rsidRPr="009D08DA">
        <w:rPr>
          <w:rFonts w:ascii="Montserrat" w:hAnsi="Montserrat" w:cs="Arial"/>
          <w:bCs/>
          <w:color w:val="27344C"/>
          <w:sz w:val="22"/>
          <w:szCs w:val="22"/>
        </w:rPr>
        <w:t xml:space="preserve">calculată de la limita </w:t>
      </w:r>
      <w:r w:rsidR="00E91A80" w:rsidRPr="009D08DA">
        <w:rPr>
          <w:rFonts w:ascii="Montserrat" w:hAnsi="Montserrat" w:cs="Arial"/>
          <w:bCs/>
          <w:color w:val="27344C"/>
          <w:sz w:val="22"/>
          <w:szCs w:val="22"/>
        </w:rPr>
        <w:t>spațiului public reabilitat</w:t>
      </w:r>
      <w:r w:rsidRPr="009D08DA">
        <w:rPr>
          <w:rFonts w:ascii="Montserrat" w:hAnsi="Montserrat" w:cs="Arial"/>
          <w:bCs/>
          <w:color w:val="27344C"/>
          <w:sz w:val="22"/>
          <w:szCs w:val="22"/>
        </w:rPr>
        <w:t>.</w:t>
      </w:r>
    </w:p>
    <w:p w14:paraId="506E98B6" w14:textId="25F5E1F4" w:rsidR="00515B9A" w:rsidRPr="00515B9A" w:rsidRDefault="00515B9A" w:rsidP="00515B9A">
      <w:pPr>
        <w:pStyle w:val="ListParagraph"/>
        <w:spacing w:before="120" w:after="0"/>
        <w:ind w:left="993"/>
        <w:rPr>
          <w:rFonts w:ascii="Montserrat" w:hAnsi="Montserrat" w:cs="Arial"/>
          <w:bCs/>
          <w:color w:val="27344C"/>
          <w:sz w:val="22"/>
          <w:szCs w:val="22"/>
        </w:rPr>
      </w:pPr>
      <w:r w:rsidRPr="009D08DA">
        <w:rPr>
          <w:rFonts w:ascii="Montserrat" w:hAnsi="Montserrat" w:cs="Arial"/>
          <w:b/>
          <w:bCs/>
          <w:color w:val="27344C"/>
          <w:sz w:val="22"/>
          <w:szCs w:val="22"/>
        </w:rPr>
        <w:t xml:space="preserve">1B. Detalierea stabilirii arealului situat </w:t>
      </w:r>
      <w:r w:rsidRPr="00515B9A">
        <w:rPr>
          <w:rFonts w:ascii="Montserrat" w:hAnsi="Montserrat" w:cs="Arial"/>
          <w:b/>
          <w:bCs/>
          <w:color w:val="27344C"/>
          <w:sz w:val="22"/>
          <w:szCs w:val="22"/>
        </w:rPr>
        <w:t xml:space="preserve">pe o rază de 2 km </w:t>
      </w:r>
      <w:r w:rsidRPr="00515B9A">
        <w:rPr>
          <w:rFonts w:ascii="Montserrat" w:hAnsi="Montserrat" w:cs="Arial"/>
          <w:bCs/>
          <w:color w:val="27344C"/>
          <w:sz w:val="22"/>
          <w:szCs w:val="22"/>
        </w:rPr>
        <w:t xml:space="preserve">calculată de la limita </w:t>
      </w:r>
      <w:r w:rsidR="00E91A80">
        <w:rPr>
          <w:rFonts w:ascii="Montserrat" w:hAnsi="Montserrat" w:cs="Arial"/>
          <w:bCs/>
          <w:color w:val="27344C"/>
          <w:sz w:val="22"/>
          <w:szCs w:val="22"/>
        </w:rPr>
        <w:t>spațiului public reabilitat</w:t>
      </w:r>
      <w:r w:rsidRPr="00515B9A">
        <w:rPr>
          <w:rFonts w:ascii="Montserrat" w:hAnsi="Montserrat" w:cs="Arial"/>
          <w:bCs/>
          <w:color w:val="27344C"/>
          <w:sz w:val="22"/>
          <w:szCs w:val="22"/>
        </w:rPr>
        <w:t>.</w:t>
      </w:r>
    </w:p>
    <w:p w14:paraId="3DE565F8" w14:textId="42540DCA" w:rsidR="00515B9A" w:rsidRPr="009D08DA" w:rsidRDefault="00515B9A" w:rsidP="00515B9A">
      <w:pPr>
        <w:pStyle w:val="ListParagraph"/>
        <w:spacing w:before="120" w:after="0"/>
        <w:ind w:left="360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color w:val="27344C"/>
          <w:sz w:val="22"/>
          <w:szCs w:val="22"/>
        </w:rPr>
        <w:t xml:space="preserve">Arealul situat pe </w:t>
      </w:r>
      <w:r w:rsidRPr="009D08DA">
        <w:rPr>
          <w:rFonts w:ascii="Montserrat" w:hAnsi="Montserrat" w:cs="Arial"/>
          <w:color w:val="27344C"/>
          <w:sz w:val="22"/>
          <w:szCs w:val="22"/>
        </w:rPr>
        <w:t>o rază de 500 m</w:t>
      </w:r>
      <w:r w:rsidR="007C4F2A" w:rsidRPr="009D08DA">
        <w:rPr>
          <w:rFonts w:ascii="Montserrat" w:hAnsi="Montserrat" w:cs="Arial"/>
          <w:color w:val="27344C"/>
          <w:sz w:val="22"/>
          <w:szCs w:val="22"/>
        </w:rPr>
        <w:t xml:space="preserve"> (1.000 m </w:t>
      </w:r>
      <w:r w:rsidR="007C4F2A" w:rsidRPr="009D08DA">
        <w:rPr>
          <w:rFonts w:ascii="Montserrat" w:hAnsi="Montserrat" w:cs="Calibri"/>
          <w:color w:val="27344C"/>
          <w:sz w:val="22"/>
          <w:szCs w:val="22"/>
        </w:rPr>
        <w:t>pentru municipiile și orașele din ITI Valea Jiului)</w:t>
      </w:r>
      <w:r w:rsidRPr="009D08DA">
        <w:rPr>
          <w:rFonts w:ascii="Montserrat" w:hAnsi="Montserrat" w:cs="Arial"/>
          <w:color w:val="27344C"/>
          <w:sz w:val="22"/>
          <w:szCs w:val="22"/>
        </w:rPr>
        <w:t>, respectiv 2 km în intravilanul localității va fi stabilit de către proiectant prin indicarea în mod explicit a limitei arealului. Se va prezenta un tabel centralizator cu străzile cuprinse în arealele identificate mai sus. Străzile pot fi incluse integral sau parțial în aceste areale; în situația în care sunt incluse doar parțial, se vor preciza limitele incluse.</w:t>
      </w:r>
    </w:p>
    <w:p w14:paraId="2485AB7E" w14:textId="39E0EA2B" w:rsidR="00515B9A" w:rsidRPr="009D08DA" w:rsidRDefault="00515B9A" w:rsidP="00515B9A">
      <w:pPr>
        <w:pStyle w:val="ListParagraph"/>
        <w:spacing w:before="120" w:after="0"/>
        <w:ind w:left="360"/>
        <w:rPr>
          <w:rFonts w:ascii="Montserrat" w:hAnsi="Montserrat" w:cs="Arial"/>
          <w:color w:val="27344C"/>
          <w:sz w:val="22"/>
          <w:szCs w:val="22"/>
        </w:rPr>
      </w:pPr>
      <w:r w:rsidRPr="009D08DA">
        <w:rPr>
          <w:rFonts w:ascii="Montserrat" w:hAnsi="Montserrat" w:cs="Arial"/>
          <w:color w:val="27344C"/>
          <w:sz w:val="22"/>
          <w:szCs w:val="22"/>
        </w:rPr>
        <w:t>Areal rază 500 m</w:t>
      </w:r>
      <w:r w:rsidR="00BA40AB" w:rsidRPr="009D08DA">
        <w:rPr>
          <w:rFonts w:ascii="Montserrat" w:hAnsi="Montserrat" w:cs="Arial"/>
          <w:color w:val="27344C"/>
          <w:sz w:val="22"/>
          <w:szCs w:val="22"/>
        </w:rPr>
        <w:t xml:space="preserve"> (1.000 m </w:t>
      </w:r>
      <w:r w:rsidR="00BA40AB" w:rsidRPr="009D08DA">
        <w:rPr>
          <w:rFonts w:ascii="Montserrat" w:hAnsi="Montserrat" w:cs="Calibri"/>
          <w:color w:val="27344C"/>
          <w:sz w:val="22"/>
          <w:szCs w:val="22"/>
        </w:rPr>
        <w:t>pentru municipiile și orașele din ITI Valea Jiului)</w:t>
      </w:r>
    </w:p>
    <w:tbl>
      <w:tblPr>
        <w:tblStyle w:val="TableGrid"/>
        <w:tblW w:w="8849" w:type="dxa"/>
        <w:tblInd w:w="360" w:type="dxa"/>
        <w:tblLook w:val="04A0" w:firstRow="1" w:lastRow="0" w:firstColumn="1" w:lastColumn="0" w:noHBand="0" w:noVBand="1"/>
      </w:tblPr>
      <w:tblGrid>
        <w:gridCol w:w="877"/>
        <w:gridCol w:w="2586"/>
        <w:gridCol w:w="2835"/>
        <w:gridCol w:w="2551"/>
      </w:tblGrid>
      <w:tr w:rsidR="00515B9A" w:rsidRPr="00515B9A" w14:paraId="65210C0E" w14:textId="77777777" w:rsidTr="00106B6E">
        <w:tc>
          <w:tcPr>
            <w:tcW w:w="877" w:type="dxa"/>
          </w:tcPr>
          <w:p w14:paraId="3710D6CB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Nr. crt.</w:t>
            </w:r>
          </w:p>
        </w:tc>
        <w:tc>
          <w:tcPr>
            <w:tcW w:w="2586" w:type="dxa"/>
          </w:tcPr>
          <w:p w14:paraId="1C0CF14E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Strada</w:t>
            </w:r>
          </w:p>
        </w:tc>
        <w:tc>
          <w:tcPr>
            <w:tcW w:w="2835" w:type="dxa"/>
          </w:tcPr>
          <w:p w14:paraId="379202B8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Limitele arealului</w:t>
            </w:r>
          </w:p>
        </w:tc>
        <w:tc>
          <w:tcPr>
            <w:tcW w:w="2551" w:type="dxa"/>
          </w:tcPr>
          <w:p w14:paraId="777F2E53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Alte observații/ specificații relevante</w:t>
            </w:r>
          </w:p>
        </w:tc>
      </w:tr>
      <w:tr w:rsidR="00515B9A" w:rsidRPr="00515B9A" w14:paraId="3DDB8F17" w14:textId="77777777" w:rsidTr="00106B6E">
        <w:tc>
          <w:tcPr>
            <w:tcW w:w="877" w:type="dxa"/>
          </w:tcPr>
          <w:p w14:paraId="3FD85020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1.</w:t>
            </w:r>
          </w:p>
        </w:tc>
        <w:tc>
          <w:tcPr>
            <w:tcW w:w="2586" w:type="dxa"/>
          </w:tcPr>
          <w:p w14:paraId="6886A9B3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291C36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12BF178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15B9A" w:rsidRPr="00515B9A" w14:paraId="68E6355F" w14:textId="77777777" w:rsidTr="00106B6E">
        <w:tc>
          <w:tcPr>
            <w:tcW w:w="877" w:type="dxa"/>
          </w:tcPr>
          <w:p w14:paraId="2B0D40FF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2.</w:t>
            </w:r>
          </w:p>
        </w:tc>
        <w:tc>
          <w:tcPr>
            <w:tcW w:w="2586" w:type="dxa"/>
          </w:tcPr>
          <w:p w14:paraId="36832FBC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1CB0281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42C0C71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15B9A" w:rsidRPr="00515B9A" w14:paraId="2C5D0B80" w14:textId="77777777" w:rsidTr="00106B6E">
        <w:tc>
          <w:tcPr>
            <w:tcW w:w="877" w:type="dxa"/>
          </w:tcPr>
          <w:p w14:paraId="629A740C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....</w:t>
            </w:r>
          </w:p>
        </w:tc>
        <w:tc>
          <w:tcPr>
            <w:tcW w:w="2586" w:type="dxa"/>
          </w:tcPr>
          <w:p w14:paraId="5A62D7D6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CFF00AA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C93E04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</w:tbl>
    <w:p w14:paraId="088F04A5" w14:textId="77777777" w:rsidR="00515B9A" w:rsidRPr="00515B9A" w:rsidRDefault="00515B9A" w:rsidP="00515B9A">
      <w:pPr>
        <w:pStyle w:val="ListParagraph"/>
        <w:spacing w:before="120" w:after="0"/>
        <w:ind w:left="360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color w:val="27344C"/>
          <w:sz w:val="22"/>
          <w:szCs w:val="22"/>
        </w:rPr>
        <w:t>Areal rază 2 km</w:t>
      </w:r>
    </w:p>
    <w:tbl>
      <w:tblPr>
        <w:tblStyle w:val="TableGrid"/>
        <w:tblW w:w="8849" w:type="dxa"/>
        <w:tblInd w:w="360" w:type="dxa"/>
        <w:tblLook w:val="04A0" w:firstRow="1" w:lastRow="0" w:firstColumn="1" w:lastColumn="0" w:noHBand="0" w:noVBand="1"/>
      </w:tblPr>
      <w:tblGrid>
        <w:gridCol w:w="877"/>
        <w:gridCol w:w="2586"/>
        <w:gridCol w:w="2835"/>
        <w:gridCol w:w="2551"/>
      </w:tblGrid>
      <w:tr w:rsidR="00515B9A" w:rsidRPr="00515B9A" w14:paraId="2730A5CF" w14:textId="77777777" w:rsidTr="00106B6E">
        <w:tc>
          <w:tcPr>
            <w:tcW w:w="877" w:type="dxa"/>
          </w:tcPr>
          <w:p w14:paraId="71B1EAEE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Nr. crt.</w:t>
            </w:r>
          </w:p>
        </w:tc>
        <w:tc>
          <w:tcPr>
            <w:tcW w:w="2586" w:type="dxa"/>
          </w:tcPr>
          <w:p w14:paraId="518EA71E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Strada</w:t>
            </w:r>
          </w:p>
        </w:tc>
        <w:tc>
          <w:tcPr>
            <w:tcW w:w="2835" w:type="dxa"/>
          </w:tcPr>
          <w:p w14:paraId="68AE1113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Limitele arealului</w:t>
            </w:r>
          </w:p>
        </w:tc>
        <w:tc>
          <w:tcPr>
            <w:tcW w:w="2551" w:type="dxa"/>
          </w:tcPr>
          <w:p w14:paraId="78D1E44F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Alte observații/ specificații relevante</w:t>
            </w:r>
          </w:p>
        </w:tc>
      </w:tr>
      <w:tr w:rsidR="00515B9A" w:rsidRPr="00515B9A" w14:paraId="7E64E296" w14:textId="77777777" w:rsidTr="00106B6E">
        <w:tc>
          <w:tcPr>
            <w:tcW w:w="877" w:type="dxa"/>
          </w:tcPr>
          <w:p w14:paraId="1055BA76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1.</w:t>
            </w:r>
          </w:p>
        </w:tc>
        <w:tc>
          <w:tcPr>
            <w:tcW w:w="2586" w:type="dxa"/>
          </w:tcPr>
          <w:p w14:paraId="43DF068D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E0B2637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CC5E165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15B9A" w:rsidRPr="00515B9A" w14:paraId="6E66621A" w14:textId="77777777" w:rsidTr="00106B6E">
        <w:tc>
          <w:tcPr>
            <w:tcW w:w="877" w:type="dxa"/>
          </w:tcPr>
          <w:p w14:paraId="7F55A147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2.</w:t>
            </w:r>
          </w:p>
        </w:tc>
        <w:tc>
          <w:tcPr>
            <w:tcW w:w="2586" w:type="dxa"/>
          </w:tcPr>
          <w:p w14:paraId="13192CB0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7D41435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E181EE7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15B9A" w:rsidRPr="00515B9A" w14:paraId="2202622F" w14:textId="77777777" w:rsidTr="00106B6E">
        <w:tc>
          <w:tcPr>
            <w:tcW w:w="877" w:type="dxa"/>
          </w:tcPr>
          <w:p w14:paraId="68CE65A5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515B9A">
              <w:rPr>
                <w:rFonts w:ascii="Montserrat" w:hAnsi="Montserrat" w:cs="Arial"/>
                <w:color w:val="27344C"/>
                <w:sz w:val="22"/>
                <w:szCs w:val="22"/>
              </w:rPr>
              <w:t>....</w:t>
            </w:r>
          </w:p>
        </w:tc>
        <w:tc>
          <w:tcPr>
            <w:tcW w:w="2586" w:type="dxa"/>
          </w:tcPr>
          <w:p w14:paraId="511E61DA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59CCC27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B50B37C" w14:textId="77777777" w:rsidR="00515B9A" w:rsidRPr="00515B9A" w:rsidRDefault="00515B9A" w:rsidP="00515B9A">
            <w:pPr>
              <w:pStyle w:val="ListParagraph"/>
              <w:spacing w:before="120" w:after="0"/>
              <w:ind w:left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</w:tbl>
    <w:p w14:paraId="507D5926" w14:textId="77777777" w:rsidR="00515B9A" w:rsidRPr="00515B9A" w:rsidRDefault="00515B9A" w:rsidP="00515B9A">
      <w:pPr>
        <w:pStyle w:val="ListParagraph"/>
        <w:spacing w:before="120" w:after="0"/>
        <w:ind w:left="360"/>
        <w:rPr>
          <w:rFonts w:ascii="Montserrat" w:hAnsi="Montserrat" w:cs="Arial"/>
          <w:color w:val="27344C"/>
          <w:sz w:val="22"/>
          <w:szCs w:val="22"/>
        </w:rPr>
      </w:pPr>
    </w:p>
    <w:p w14:paraId="73D1E9DB" w14:textId="77777777" w:rsidR="00515B9A" w:rsidRPr="00515B9A" w:rsidRDefault="00515B9A" w:rsidP="00515B9A">
      <w:pPr>
        <w:shd w:val="pct15" w:color="auto" w:fill="auto"/>
        <w:spacing w:before="120"/>
        <w:ind w:left="709"/>
        <w:jc w:val="both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b/>
          <w:bCs/>
          <w:color w:val="27344C"/>
          <w:sz w:val="22"/>
          <w:szCs w:val="22"/>
        </w:rPr>
        <w:t>Atenție!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  </w:t>
      </w:r>
    </w:p>
    <w:p w14:paraId="57057BB5" w14:textId="7A3528B5" w:rsidR="00515B9A" w:rsidRPr="00515B9A" w:rsidRDefault="00515B9A" w:rsidP="00515B9A">
      <w:pPr>
        <w:shd w:val="pct15" w:color="auto" w:fill="auto"/>
        <w:spacing w:before="120"/>
        <w:ind w:left="709"/>
        <w:jc w:val="both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eastAsia="Calibri" w:hAnsi="Montserrat"/>
          <w:color w:val="27344C"/>
          <w:sz w:val="22"/>
          <w:szCs w:val="22"/>
        </w:rPr>
        <w:t>Pentru a evita dubla contabilizare a suprafețelor și ulterior a locuitorilor,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 în situația în care prin proiect se propune amenajarea mai multor </w:t>
      </w:r>
      <w:r w:rsidR="007C0664">
        <w:rPr>
          <w:rFonts w:ascii="Montserrat" w:hAnsi="Montserrat" w:cs="Arial"/>
          <w:color w:val="27344C"/>
          <w:sz w:val="22"/>
          <w:szCs w:val="22"/>
          <w:lang w:val="ro-RO"/>
        </w:rPr>
        <w:t>amplasamente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, se vor indica atât informațiile aferente </w:t>
      </w:r>
      <w:r w:rsidR="007C0664">
        <w:rPr>
          <w:rFonts w:ascii="Montserrat" w:hAnsi="Montserrat" w:cs="Arial"/>
          <w:color w:val="27344C"/>
          <w:sz w:val="22"/>
          <w:szCs w:val="22"/>
          <w:lang w:val="ro-RO"/>
        </w:rPr>
        <w:t>fiecărui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C0664">
        <w:rPr>
          <w:rFonts w:ascii="Montserrat" w:hAnsi="Montserrat" w:cs="Arial"/>
          <w:color w:val="27344C"/>
          <w:sz w:val="22"/>
          <w:szCs w:val="22"/>
          <w:lang w:val="ro-RO"/>
        </w:rPr>
        <w:t>amplasament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 în parte, cât și </w:t>
      </w:r>
      <w:r w:rsidRPr="009D08DA">
        <w:rPr>
          <w:rFonts w:ascii="Montserrat" w:hAnsi="Montserrat" w:cs="Arial"/>
          <w:color w:val="27344C"/>
          <w:sz w:val="22"/>
          <w:szCs w:val="22"/>
        </w:rPr>
        <w:t>informațiile aferente întregului proiect, referitor la suprafețele de teren care se regăsesc în raza de 500 m</w:t>
      </w:r>
      <w:r w:rsidR="00BA40AB" w:rsidRPr="009D08DA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r w:rsidR="00BA40AB" w:rsidRPr="009D08DA">
        <w:rPr>
          <w:rFonts w:ascii="Montserrat" w:hAnsi="Montserrat" w:cs="Arial"/>
          <w:color w:val="27344C"/>
          <w:sz w:val="22"/>
          <w:szCs w:val="22"/>
        </w:rPr>
        <w:t xml:space="preserve">(1.000 m </w:t>
      </w:r>
      <w:r w:rsidR="00BA40AB" w:rsidRPr="009D08DA">
        <w:rPr>
          <w:rFonts w:ascii="Montserrat" w:hAnsi="Montserrat" w:cs="Calibri"/>
          <w:color w:val="27344C"/>
          <w:sz w:val="22"/>
          <w:szCs w:val="22"/>
          <w:lang w:val="ro-RO"/>
        </w:rPr>
        <w:t>pentru municipiile și orașele din ITI Valea Jiului</w:t>
      </w:r>
      <w:r w:rsidR="00BA40AB" w:rsidRPr="009D08DA">
        <w:rPr>
          <w:rFonts w:ascii="Montserrat" w:hAnsi="Montserrat" w:cs="Calibri"/>
          <w:color w:val="27344C"/>
          <w:sz w:val="22"/>
          <w:szCs w:val="22"/>
        </w:rPr>
        <w:t>)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 și în raza de 2 km față de limita </w:t>
      </w:r>
      <w:r w:rsidR="00E91A80" w:rsidRPr="009D08DA">
        <w:rPr>
          <w:rFonts w:ascii="Montserrat" w:hAnsi="Montserrat" w:cs="Arial"/>
          <w:color w:val="27344C"/>
          <w:sz w:val="22"/>
          <w:szCs w:val="22"/>
          <w:lang w:val="ro-RO"/>
        </w:rPr>
        <w:t>spațiilor publice reabilitate/amenajate</w:t>
      </w:r>
      <w:r w:rsidRPr="00515B9A">
        <w:rPr>
          <w:rFonts w:ascii="Montserrat" w:hAnsi="Montserrat" w:cs="Arial"/>
          <w:color w:val="27344C"/>
          <w:sz w:val="22"/>
          <w:szCs w:val="22"/>
        </w:rPr>
        <w:t>.</w:t>
      </w:r>
    </w:p>
    <w:p w14:paraId="21F3F808" w14:textId="77777777" w:rsidR="00D33BD1" w:rsidRPr="00515B9A" w:rsidRDefault="00D33BD1" w:rsidP="00515B9A">
      <w:pPr>
        <w:pStyle w:val="ListParagraph"/>
        <w:spacing w:before="120" w:after="0"/>
        <w:ind w:left="36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0A73EFA3" w14:textId="77777777" w:rsidR="00515B9A" w:rsidRPr="00515B9A" w:rsidRDefault="00515B9A" w:rsidP="00515B9A">
      <w:pPr>
        <w:pStyle w:val="ListParagraph"/>
        <w:numPr>
          <w:ilvl w:val="0"/>
          <w:numId w:val="29"/>
        </w:numPr>
        <w:spacing w:before="120" w:after="0"/>
        <w:ind w:left="360"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515B9A">
        <w:rPr>
          <w:rFonts w:ascii="Montserrat" w:hAnsi="Montserrat" w:cs="Arial"/>
          <w:b/>
          <w:bCs/>
          <w:color w:val="27344C"/>
          <w:sz w:val="22"/>
          <w:szCs w:val="22"/>
        </w:rPr>
        <w:t xml:space="preserve">Date referitoare la populația deservită prin proiect </w:t>
      </w:r>
    </w:p>
    <w:p w14:paraId="1CBCFCAF" w14:textId="078C2FA7" w:rsidR="00515B9A" w:rsidRPr="009D08DA" w:rsidRDefault="00515B9A" w:rsidP="00AF5CB8">
      <w:pPr>
        <w:pStyle w:val="ListParagraph"/>
        <w:spacing w:before="120" w:after="0"/>
        <w:ind w:left="0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color w:val="27344C"/>
          <w:sz w:val="22"/>
          <w:szCs w:val="22"/>
        </w:rPr>
        <w:t xml:space="preserve">Populația deservită prin proiect este definită ca fiind populația care locuiește pe o rază de </w:t>
      </w:r>
      <w:r w:rsidRPr="009D08DA">
        <w:rPr>
          <w:rFonts w:ascii="Montserrat" w:hAnsi="Montserrat" w:cs="Arial"/>
          <w:color w:val="27344C"/>
          <w:sz w:val="22"/>
          <w:szCs w:val="22"/>
        </w:rPr>
        <w:t>500 m</w:t>
      </w:r>
      <w:r w:rsidR="00BA40AB" w:rsidRPr="009D08DA">
        <w:rPr>
          <w:rFonts w:ascii="Montserrat" w:hAnsi="Montserrat" w:cs="Arial"/>
          <w:color w:val="27344C"/>
          <w:sz w:val="22"/>
          <w:szCs w:val="22"/>
        </w:rPr>
        <w:t xml:space="preserve"> (1.000 m </w:t>
      </w:r>
      <w:r w:rsidR="00BA40AB" w:rsidRPr="009D08DA">
        <w:rPr>
          <w:rFonts w:ascii="Montserrat" w:hAnsi="Montserrat" w:cs="Calibri"/>
          <w:color w:val="27344C"/>
          <w:sz w:val="22"/>
          <w:szCs w:val="22"/>
        </w:rPr>
        <w:t>pentru municipiile și orașele din ITI Valea Jiului)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, respectiv pe o rază de 2 km față de </w:t>
      </w:r>
      <w:r w:rsidR="00E91A80" w:rsidRPr="009D08DA">
        <w:rPr>
          <w:rFonts w:ascii="Montserrat" w:hAnsi="Montserrat" w:cs="Arial"/>
          <w:color w:val="27344C"/>
          <w:sz w:val="22"/>
          <w:szCs w:val="22"/>
        </w:rPr>
        <w:t>spațiul public reabilitat</w:t>
      </w:r>
      <w:r w:rsidR="004D6335" w:rsidRPr="009D08DA">
        <w:rPr>
          <w:rFonts w:ascii="Montserrat" w:hAnsi="Montserrat" w:cs="Arial"/>
          <w:color w:val="27344C"/>
          <w:sz w:val="22"/>
          <w:szCs w:val="22"/>
        </w:rPr>
        <w:t>/amenajat</w:t>
      </w:r>
      <w:r w:rsidR="00E91A80" w:rsidRPr="009D08DA">
        <w:rPr>
          <w:rFonts w:ascii="Montserrat" w:hAnsi="Montserrat" w:cs="Arial"/>
          <w:color w:val="27344C"/>
          <w:sz w:val="22"/>
          <w:szCs w:val="22"/>
        </w:rPr>
        <w:t xml:space="preserve"> din mediul urban.</w:t>
      </w:r>
    </w:p>
    <w:p w14:paraId="19368F75" w14:textId="2412BA39" w:rsidR="00515B9A" w:rsidRPr="009D08DA" w:rsidRDefault="00515B9A" w:rsidP="00AF5CB8">
      <w:pPr>
        <w:pStyle w:val="ListParagraph"/>
        <w:spacing w:before="120" w:after="0"/>
        <w:ind w:left="0"/>
        <w:rPr>
          <w:rFonts w:ascii="Montserrat" w:hAnsi="Montserrat" w:cs="Arial"/>
          <w:color w:val="27344C"/>
          <w:sz w:val="22"/>
          <w:szCs w:val="22"/>
        </w:rPr>
      </w:pPr>
      <w:r w:rsidRPr="009D08DA">
        <w:rPr>
          <w:rFonts w:ascii="Montserrat" w:hAnsi="Montserrat" w:cs="Arial"/>
          <w:color w:val="27344C"/>
          <w:sz w:val="22"/>
          <w:szCs w:val="22"/>
        </w:rPr>
        <w:t>Datele vor fi furnizate în cadrul unei adrese eliberate de Direcția de Evidență a Persoanelor de la nivelul UAT solicitant de finanțare, prin care se precizează în mod explicit care este populația care locuiește pe o rază de 500 m</w:t>
      </w:r>
      <w:r w:rsidR="00BA40AB" w:rsidRPr="009D08DA">
        <w:rPr>
          <w:rFonts w:ascii="Montserrat" w:hAnsi="Montserrat" w:cs="Arial"/>
          <w:color w:val="27344C"/>
          <w:sz w:val="22"/>
          <w:szCs w:val="22"/>
        </w:rPr>
        <w:t xml:space="preserve"> (1.000 m </w:t>
      </w:r>
      <w:r w:rsidR="00BA40AB" w:rsidRPr="009D08DA">
        <w:rPr>
          <w:rFonts w:ascii="Montserrat" w:hAnsi="Montserrat" w:cs="Calibri"/>
          <w:color w:val="27344C"/>
          <w:sz w:val="22"/>
          <w:szCs w:val="22"/>
        </w:rPr>
        <w:t>pentru municipiile și orașele din ITI Valea Jiului)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 și pe o rază de 2 km față de limita </w:t>
      </w:r>
      <w:r w:rsidR="00E91A80" w:rsidRPr="009D08DA">
        <w:rPr>
          <w:rFonts w:ascii="Montserrat" w:hAnsi="Montserrat" w:cs="Arial"/>
          <w:color w:val="27344C"/>
          <w:sz w:val="22"/>
          <w:szCs w:val="22"/>
        </w:rPr>
        <w:t>spațiului public reabilitat/amenajat prin proiect</w:t>
      </w:r>
      <w:r w:rsidRPr="009D08DA">
        <w:rPr>
          <w:rFonts w:ascii="Montserrat" w:hAnsi="Montserrat" w:cs="Arial"/>
          <w:color w:val="27344C"/>
          <w:sz w:val="22"/>
          <w:szCs w:val="22"/>
        </w:rPr>
        <w:t>.</w:t>
      </w:r>
    </w:p>
    <w:p w14:paraId="5D2A32B9" w14:textId="77777777" w:rsidR="00515B9A" w:rsidRPr="009D08DA" w:rsidRDefault="00515B9A" w:rsidP="00515B9A">
      <w:pPr>
        <w:shd w:val="pct15" w:color="auto" w:fill="auto"/>
        <w:spacing w:before="120"/>
        <w:ind w:left="709"/>
        <w:jc w:val="both"/>
        <w:rPr>
          <w:rFonts w:ascii="Montserrat" w:hAnsi="Montserrat" w:cs="Arial"/>
          <w:color w:val="27344C"/>
          <w:sz w:val="22"/>
          <w:szCs w:val="22"/>
        </w:rPr>
      </w:pPr>
      <w:r w:rsidRPr="009D08DA">
        <w:rPr>
          <w:rFonts w:ascii="Montserrat" w:hAnsi="Montserrat" w:cs="Arial"/>
          <w:b/>
          <w:bCs/>
          <w:color w:val="27344C"/>
          <w:sz w:val="22"/>
          <w:szCs w:val="22"/>
        </w:rPr>
        <w:t>Atenție!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  </w:t>
      </w:r>
    </w:p>
    <w:p w14:paraId="7FDB93DA" w14:textId="6C751516" w:rsidR="00E91A80" w:rsidRPr="009D08DA" w:rsidRDefault="00515B9A" w:rsidP="00AF5CB8">
      <w:pPr>
        <w:shd w:val="pct15" w:color="auto" w:fill="auto"/>
        <w:spacing w:before="120"/>
        <w:ind w:left="709"/>
        <w:jc w:val="both"/>
        <w:rPr>
          <w:rFonts w:ascii="Montserrat" w:hAnsi="Montserrat" w:cs="Arial"/>
          <w:color w:val="27344C"/>
          <w:sz w:val="22"/>
          <w:szCs w:val="22"/>
        </w:rPr>
      </w:pPr>
      <w:r w:rsidRPr="009D08DA">
        <w:rPr>
          <w:rFonts w:ascii="Montserrat" w:eastAsia="Calibri" w:hAnsi="Montserrat"/>
          <w:color w:val="27344C"/>
          <w:sz w:val="22"/>
          <w:szCs w:val="22"/>
        </w:rPr>
        <w:t xml:space="preserve">Pentru a evita dubla contabilizare a locuitorilor, 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în situația în care prin proiect se propune amenajarea mai multor </w:t>
      </w:r>
      <w:r w:rsidR="007C0664" w:rsidRPr="009D08DA">
        <w:rPr>
          <w:rFonts w:ascii="Montserrat" w:hAnsi="Montserrat" w:cs="Arial"/>
          <w:color w:val="27344C"/>
          <w:sz w:val="22"/>
          <w:szCs w:val="22"/>
          <w:lang w:val="ro-RO"/>
        </w:rPr>
        <w:t>amplasamente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, în adresă se vor indica atât informațiile aferente </w:t>
      </w:r>
      <w:r w:rsidR="007C0664" w:rsidRPr="009D08DA">
        <w:rPr>
          <w:rFonts w:ascii="Montserrat" w:hAnsi="Montserrat" w:cs="Arial"/>
          <w:color w:val="27344C"/>
          <w:sz w:val="22"/>
          <w:szCs w:val="22"/>
          <w:lang w:val="ro-RO"/>
        </w:rPr>
        <w:t>fiecărui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C0664" w:rsidRPr="009D08DA">
        <w:rPr>
          <w:rFonts w:ascii="Montserrat" w:hAnsi="Montserrat" w:cs="Arial"/>
          <w:color w:val="27344C"/>
          <w:sz w:val="22"/>
          <w:szCs w:val="22"/>
          <w:lang w:val="ro-RO"/>
        </w:rPr>
        <w:t>amplasament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 în parte, cât și informațiile aferente întregului proiect, referitor la populația care locuiește pe o rază de 500 m </w:t>
      </w:r>
      <w:r w:rsidR="00BA40AB" w:rsidRPr="009D08DA">
        <w:rPr>
          <w:rFonts w:ascii="Montserrat" w:hAnsi="Montserrat" w:cs="Arial"/>
          <w:color w:val="27344C"/>
          <w:sz w:val="22"/>
          <w:szCs w:val="22"/>
        </w:rPr>
        <w:t xml:space="preserve">(1.000 m </w:t>
      </w:r>
      <w:r w:rsidR="00BA40AB" w:rsidRPr="009D08DA">
        <w:rPr>
          <w:rFonts w:ascii="Montserrat" w:hAnsi="Montserrat" w:cs="Calibri"/>
          <w:color w:val="27344C"/>
          <w:sz w:val="22"/>
          <w:szCs w:val="22"/>
          <w:lang w:val="ro-RO"/>
        </w:rPr>
        <w:t>pentru municipiile și orașele din ITI Valea Jiului</w:t>
      </w:r>
      <w:r w:rsidR="00BA40AB" w:rsidRPr="009D08DA">
        <w:rPr>
          <w:rFonts w:ascii="Montserrat" w:hAnsi="Montserrat" w:cs="Calibri"/>
          <w:color w:val="27344C"/>
          <w:sz w:val="22"/>
          <w:szCs w:val="22"/>
        </w:rPr>
        <w:t>)</w:t>
      </w:r>
      <w:r w:rsidR="00BA40AB" w:rsidRPr="009D08DA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și pe o rază de 2 km față de limita </w:t>
      </w:r>
      <w:r w:rsidR="00E91A80" w:rsidRPr="009D08DA">
        <w:rPr>
          <w:rFonts w:ascii="Montserrat" w:hAnsi="Montserrat" w:cs="Arial"/>
          <w:color w:val="27344C"/>
          <w:sz w:val="22"/>
          <w:szCs w:val="22"/>
          <w:lang w:val="ro-RO"/>
        </w:rPr>
        <w:t>spațiilor publice reabilitate</w:t>
      </w:r>
      <w:r w:rsidR="009D08DA" w:rsidRPr="009D08DA">
        <w:rPr>
          <w:rFonts w:ascii="Montserrat" w:hAnsi="Montserrat" w:cs="Arial"/>
          <w:color w:val="27344C"/>
          <w:sz w:val="22"/>
          <w:szCs w:val="22"/>
          <w:lang w:val="ro-RO"/>
        </w:rPr>
        <w:t>/amenajate</w:t>
      </w:r>
      <w:r w:rsidRPr="009D08DA">
        <w:rPr>
          <w:rFonts w:ascii="Montserrat" w:hAnsi="Montserrat" w:cs="Arial"/>
          <w:color w:val="27344C"/>
          <w:sz w:val="22"/>
          <w:szCs w:val="22"/>
        </w:rPr>
        <w:t>.</w:t>
      </w:r>
    </w:p>
    <w:p w14:paraId="3E7CE8A4" w14:textId="5BBAFEA7" w:rsidR="00515B9A" w:rsidRPr="009D08DA" w:rsidRDefault="00515B9A" w:rsidP="00AF5CB8">
      <w:pPr>
        <w:pStyle w:val="ListParagraph"/>
        <w:spacing w:before="120" w:after="0"/>
        <w:ind w:left="0"/>
        <w:rPr>
          <w:rFonts w:ascii="Montserrat" w:eastAsia="Calibri" w:hAnsi="Montserrat"/>
          <w:color w:val="27344C"/>
          <w:sz w:val="22"/>
          <w:szCs w:val="22"/>
        </w:rPr>
      </w:pPr>
      <w:r w:rsidRPr="009D08DA">
        <w:rPr>
          <w:rFonts w:ascii="Montserrat" w:eastAsia="Calibri" w:hAnsi="Montserrat"/>
          <w:b/>
          <w:bCs/>
          <w:color w:val="27344C"/>
          <w:sz w:val="22"/>
          <w:szCs w:val="22"/>
        </w:rPr>
        <w:t>Populația care locuiește pe o rază de 500 m</w:t>
      </w:r>
      <w:r w:rsidRPr="009D08DA">
        <w:rPr>
          <w:rFonts w:ascii="Montserrat" w:eastAsia="Calibri" w:hAnsi="Montserrat"/>
          <w:color w:val="27344C"/>
          <w:sz w:val="22"/>
          <w:szCs w:val="22"/>
        </w:rPr>
        <w:t xml:space="preserve"> </w:t>
      </w:r>
      <w:r w:rsidR="00BA40AB" w:rsidRPr="009D08DA">
        <w:rPr>
          <w:rFonts w:ascii="Montserrat" w:hAnsi="Montserrat" w:cs="Arial"/>
          <w:color w:val="27344C"/>
          <w:sz w:val="22"/>
          <w:szCs w:val="22"/>
        </w:rPr>
        <w:t xml:space="preserve">(1.000 m </w:t>
      </w:r>
      <w:r w:rsidR="00BA40AB" w:rsidRPr="009D08DA">
        <w:rPr>
          <w:rFonts w:ascii="Montserrat" w:hAnsi="Montserrat" w:cs="Calibri"/>
          <w:color w:val="27344C"/>
          <w:sz w:val="22"/>
          <w:szCs w:val="22"/>
        </w:rPr>
        <w:t>pentru municipiile și orașele din ITI Valea Jiului)</w:t>
      </w:r>
      <w:r w:rsidR="003A36A3" w:rsidRPr="009D08DA">
        <w:rPr>
          <w:rFonts w:ascii="Montserrat" w:hAnsi="Montserrat" w:cs="Calibri"/>
          <w:color w:val="27344C"/>
          <w:sz w:val="22"/>
          <w:szCs w:val="22"/>
        </w:rPr>
        <w:t xml:space="preserve"> </w:t>
      </w:r>
      <w:r w:rsidRPr="009D08DA">
        <w:rPr>
          <w:rFonts w:ascii="Montserrat" w:eastAsia="Calibri" w:hAnsi="Montserrat"/>
          <w:color w:val="27344C"/>
          <w:sz w:val="22"/>
          <w:szCs w:val="22"/>
        </w:rPr>
        <w:t xml:space="preserve">– este relevantă pentru îndeplinirea condiției de proximitate, respectiv pentru </w:t>
      </w:r>
      <w:r w:rsidR="00BA10D4" w:rsidRPr="009D08DA">
        <w:rPr>
          <w:rFonts w:ascii="Montserrat" w:eastAsia="Calibri" w:hAnsi="Montserrat"/>
          <w:color w:val="27344C"/>
          <w:sz w:val="22"/>
          <w:szCs w:val="22"/>
        </w:rPr>
        <w:t>sub</w:t>
      </w:r>
      <w:r w:rsidRPr="009D08DA">
        <w:rPr>
          <w:rFonts w:ascii="Montserrat" w:eastAsia="Calibri" w:hAnsi="Montserrat"/>
          <w:color w:val="27344C"/>
          <w:sz w:val="22"/>
          <w:szCs w:val="22"/>
        </w:rPr>
        <w:t>crit</w:t>
      </w:r>
      <w:r w:rsidR="00E91A80" w:rsidRPr="009D08DA">
        <w:rPr>
          <w:rFonts w:ascii="Montserrat" w:eastAsia="Calibri" w:hAnsi="Montserrat"/>
          <w:color w:val="27344C"/>
          <w:sz w:val="22"/>
          <w:szCs w:val="22"/>
        </w:rPr>
        <w:t>eriul</w:t>
      </w:r>
      <w:r w:rsidRPr="009D08DA">
        <w:rPr>
          <w:rFonts w:ascii="Montserrat" w:eastAsia="Calibri" w:hAnsi="Montserrat"/>
          <w:color w:val="27344C"/>
          <w:sz w:val="22"/>
          <w:szCs w:val="22"/>
        </w:rPr>
        <w:t xml:space="preserve"> 2.</w:t>
      </w:r>
      <w:r w:rsidR="00AF5CB8" w:rsidRPr="009D08DA">
        <w:rPr>
          <w:rFonts w:ascii="Montserrat" w:eastAsia="Calibri" w:hAnsi="Montserrat"/>
          <w:color w:val="27344C"/>
          <w:sz w:val="22"/>
          <w:szCs w:val="22"/>
        </w:rPr>
        <w:t>6</w:t>
      </w:r>
      <w:r w:rsidRPr="009D08DA">
        <w:rPr>
          <w:rFonts w:ascii="Montserrat" w:eastAsia="Calibri" w:hAnsi="Montserrat"/>
          <w:color w:val="27344C"/>
          <w:sz w:val="22"/>
          <w:szCs w:val="22"/>
        </w:rPr>
        <w:t xml:space="preserve"> din </w:t>
      </w:r>
      <w:r w:rsidR="00AF5CB8" w:rsidRPr="009D08DA">
        <w:rPr>
          <w:rFonts w:ascii="Montserrat" w:eastAsia="Calibri" w:hAnsi="Montserrat"/>
          <w:color w:val="27344C"/>
          <w:sz w:val="22"/>
          <w:szCs w:val="22"/>
        </w:rPr>
        <w:t>g</w:t>
      </w:r>
      <w:r w:rsidR="00BA10D4" w:rsidRPr="009D08DA">
        <w:rPr>
          <w:rFonts w:ascii="Montserrat" w:eastAsia="Calibri" w:hAnsi="Montserrat"/>
          <w:color w:val="27344C"/>
          <w:sz w:val="22"/>
          <w:szCs w:val="22"/>
        </w:rPr>
        <w:t>ril</w:t>
      </w:r>
      <w:r w:rsidR="00AF5CB8" w:rsidRPr="009D08DA">
        <w:rPr>
          <w:rFonts w:ascii="Montserrat" w:eastAsia="Calibri" w:hAnsi="Montserrat"/>
          <w:color w:val="27344C"/>
          <w:sz w:val="22"/>
          <w:szCs w:val="22"/>
        </w:rPr>
        <w:t>ele</w:t>
      </w:r>
      <w:r w:rsidR="00BA10D4" w:rsidRPr="009D08DA">
        <w:rPr>
          <w:rFonts w:ascii="Montserrat" w:eastAsia="Calibri" w:hAnsi="Montserrat"/>
          <w:color w:val="27344C"/>
          <w:sz w:val="22"/>
          <w:szCs w:val="22"/>
        </w:rPr>
        <w:t xml:space="preserve"> ETF</w:t>
      </w:r>
      <w:r w:rsidRPr="009D08DA">
        <w:rPr>
          <w:rFonts w:ascii="Montserrat" w:eastAsia="Calibri" w:hAnsi="Montserrat"/>
          <w:color w:val="27344C"/>
          <w:sz w:val="22"/>
          <w:szCs w:val="22"/>
        </w:rPr>
        <w:t>.</w:t>
      </w:r>
    </w:p>
    <w:p w14:paraId="58F5B710" w14:textId="08F7865F" w:rsidR="00515B9A" w:rsidRPr="00AF5CB8" w:rsidRDefault="00515B9A" w:rsidP="00AF5CB8">
      <w:pPr>
        <w:pStyle w:val="ListParagraph"/>
        <w:spacing w:before="120" w:after="0"/>
        <w:ind w:left="0"/>
        <w:rPr>
          <w:rFonts w:ascii="Montserrat" w:eastAsia="Calibri" w:hAnsi="Montserrat"/>
          <w:color w:val="27344C"/>
          <w:sz w:val="22"/>
          <w:szCs w:val="22"/>
        </w:rPr>
      </w:pPr>
      <w:r w:rsidRPr="009D08DA">
        <w:rPr>
          <w:rFonts w:ascii="Montserrat" w:eastAsia="Calibri" w:hAnsi="Montserrat"/>
          <w:b/>
          <w:bCs/>
          <w:color w:val="27344C"/>
          <w:sz w:val="22"/>
          <w:szCs w:val="22"/>
        </w:rPr>
        <w:t xml:space="preserve">Populația care locuiește pe o </w:t>
      </w:r>
      <w:r w:rsidRPr="00515B9A">
        <w:rPr>
          <w:rFonts w:ascii="Montserrat" w:eastAsia="Calibri" w:hAnsi="Montserrat"/>
          <w:b/>
          <w:bCs/>
          <w:color w:val="27344C"/>
          <w:sz w:val="22"/>
          <w:szCs w:val="22"/>
        </w:rPr>
        <w:t>rază de 2 km</w:t>
      </w:r>
      <w:r w:rsidRPr="00515B9A">
        <w:rPr>
          <w:rFonts w:ascii="Montserrat" w:eastAsia="Calibri" w:hAnsi="Montserrat"/>
          <w:color w:val="27344C"/>
          <w:sz w:val="22"/>
          <w:szCs w:val="22"/>
        </w:rPr>
        <w:t xml:space="preserve"> – este relevantă pentru raportarea indicatorului </w:t>
      </w:r>
      <w:r w:rsidR="002411B6">
        <w:rPr>
          <w:rFonts w:ascii="Montserrat" w:eastAsia="Calibri" w:hAnsi="Montserrat"/>
          <w:color w:val="27344C"/>
          <w:sz w:val="22"/>
          <w:szCs w:val="22"/>
        </w:rPr>
        <w:t>PS</w:t>
      </w:r>
      <w:r w:rsidRPr="00515B9A">
        <w:rPr>
          <w:rFonts w:ascii="Montserrat" w:eastAsia="Calibri" w:hAnsi="Montserrat"/>
          <w:color w:val="27344C"/>
          <w:sz w:val="22"/>
          <w:szCs w:val="22"/>
        </w:rPr>
        <w:t>R</w:t>
      </w:r>
      <w:r w:rsidR="002411B6">
        <w:rPr>
          <w:rFonts w:ascii="Montserrat" w:eastAsia="Calibri" w:hAnsi="Montserrat"/>
          <w:color w:val="27344C"/>
          <w:sz w:val="22"/>
          <w:szCs w:val="22"/>
        </w:rPr>
        <w:t>06</w:t>
      </w:r>
      <w:r w:rsidRPr="00515B9A">
        <w:rPr>
          <w:rFonts w:ascii="Montserrat" w:eastAsia="Calibri" w:hAnsi="Montserrat"/>
          <w:color w:val="27344C"/>
          <w:sz w:val="22"/>
          <w:szCs w:val="22"/>
        </w:rPr>
        <w:t xml:space="preserve"> </w:t>
      </w:r>
      <w:r w:rsidRPr="00515B9A">
        <w:rPr>
          <w:rFonts w:ascii="Montserrat" w:eastAsiaTheme="minorHAnsi" w:hAnsi="Montserrat" w:cstheme="minorBidi"/>
          <w:color w:val="27344C"/>
          <w:sz w:val="22"/>
          <w:szCs w:val="22"/>
          <w:lang w:eastAsia="en-GB"/>
        </w:rPr>
        <w:t xml:space="preserve">Populația care are acces la </w:t>
      </w:r>
      <w:r w:rsidR="002411B6">
        <w:rPr>
          <w:rFonts w:ascii="Montserrat" w:eastAsiaTheme="minorHAnsi" w:hAnsi="Montserrat" w:cstheme="minorBidi"/>
          <w:color w:val="27344C"/>
          <w:sz w:val="22"/>
          <w:szCs w:val="22"/>
          <w:lang w:eastAsia="en-GB"/>
        </w:rPr>
        <w:t>spații publice</w:t>
      </w:r>
      <w:r w:rsidRPr="00515B9A">
        <w:rPr>
          <w:rFonts w:ascii="Montserrat" w:eastAsiaTheme="minorHAnsi" w:hAnsi="Montserrat" w:cstheme="minorBidi"/>
          <w:color w:val="27344C"/>
          <w:sz w:val="22"/>
          <w:szCs w:val="22"/>
          <w:lang w:eastAsia="en-GB"/>
        </w:rPr>
        <w:t xml:space="preserve"> noi sau </w:t>
      </w:r>
      <w:r w:rsidR="002411B6">
        <w:rPr>
          <w:rFonts w:ascii="Montserrat" w:eastAsiaTheme="minorHAnsi" w:hAnsi="Montserrat" w:cstheme="minorBidi"/>
          <w:color w:val="27344C"/>
          <w:sz w:val="22"/>
          <w:szCs w:val="22"/>
          <w:lang w:eastAsia="en-GB"/>
        </w:rPr>
        <w:t>modernizate în zonele urbane</w:t>
      </w:r>
      <w:r w:rsidR="00FB6AB4" w:rsidRPr="00B105C8">
        <w:rPr>
          <w:rFonts w:ascii="Montserrat" w:eastAsiaTheme="minorHAnsi" w:hAnsi="Montserrat" w:cstheme="minorBidi"/>
          <w:color w:val="27344C"/>
          <w:sz w:val="22"/>
          <w:szCs w:val="22"/>
          <w:lang w:eastAsia="en-GB"/>
        </w:rPr>
        <w:t xml:space="preserve"> </w:t>
      </w:r>
      <w:r w:rsidRPr="00B105C8">
        <w:rPr>
          <w:rFonts w:ascii="Montserrat" w:eastAsiaTheme="minorHAnsi" w:hAnsi="Montserrat" w:cstheme="minorBidi"/>
          <w:color w:val="27344C"/>
          <w:sz w:val="22"/>
          <w:szCs w:val="22"/>
          <w:lang w:eastAsia="en-GB"/>
        </w:rPr>
        <w:t>și pentru</w:t>
      </w:r>
      <w:r w:rsidRPr="00515B9A">
        <w:rPr>
          <w:rFonts w:ascii="Montserrat" w:eastAsia="Calibri" w:hAnsi="Montserrat"/>
          <w:color w:val="27344C"/>
          <w:sz w:val="22"/>
          <w:szCs w:val="22"/>
        </w:rPr>
        <w:t xml:space="preserve"> îndeplinirea condiției de densitate a populației, respectiv pentru </w:t>
      </w:r>
      <w:r w:rsidR="00BA10D4">
        <w:rPr>
          <w:rFonts w:ascii="Montserrat" w:eastAsia="Calibri" w:hAnsi="Montserrat"/>
          <w:color w:val="27344C"/>
          <w:sz w:val="22"/>
          <w:szCs w:val="22"/>
        </w:rPr>
        <w:t>sub</w:t>
      </w:r>
      <w:r w:rsidRPr="00515B9A">
        <w:rPr>
          <w:rFonts w:ascii="Montserrat" w:eastAsia="Calibri" w:hAnsi="Montserrat"/>
          <w:color w:val="27344C"/>
          <w:sz w:val="22"/>
          <w:szCs w:val="22"/>
        </w:rPr>
        <w:t>criteriul 2.</w:t>
      </w:r>
      <w:r w:rsidR="00AF5CB8">
        <w:rPr>
          <w:rFonts w:ascii="Montserrat" w:eastAsia="Calibri" w:hAnsi="Montserrat"/>
          <w:color w:val="27344C"/>
          <w:sz w:val="22"/>
          <w:szCs w:val="22"/>
        </w:rPr>
        <w:t>6</w:t>
      </w:r>
      <w:r w:rsidRPr="00515B9A">
        <w:rPr>
          <w:rFonts w:ascii="Montserrat" w:eastAsia="Calibri" w:hAnsi="Montserrat"/>
          <w:color w:val="27344C"/>
          <w:sz w:val="22"/>
          <w:szCs w:val="22"/>
        </w:rPr>
        <w:t xml:space="preserve"> din </w:t>
      </w:r>
      <w:r w:rsidR="00AF5CB8">
        <w:rPr>
          <w:rFonts w:ascii="Montserrat" w:eastAsia="Calibri" w:hAnsi="Montserrat"/>
          <w:color w:val="27344C"/>
          <w:sz w:val="22"/>
          <w:szCs w:val="22"/>
        </w:rPr>
        <w:t>g</w:t>
      </w:r>
      <w:r w:rsidR="00BA10D4">
        <w:rPr>
          <w:rFonts w:ascii="Montserrat" w:eastAsia="Calibri" w:hAnsi="Montserrat"/>
          <w:color w:val="27344C"/>
          <w:sz w:val="22"/>
          <w:szCs w:val="22"/>
        </w:rPr>
        <w:t>ril</w:t>
      </w:r>
      <w:r w:rsidR="00AF5CB8">
        <w:rPr>
          <w:rFonts w:ascii="Montserrat" w:eastAsia="Calibri" w:hAnsi="Montserrat"/>
          <w:color w:val="27344C"/>
          <w:sz w:val="22"/>
          <w:szCs w:val="22"/>
        </w:rPr>
        <w:t>ele</w:t>
      </w:r>
      <w:r w:rsidR="00BA10D4">
        <w:rPr>
          <w:rFonts w:ascii="Montserrat" w:eastAsia="Calibri" w:hAnsi="Montserrat"/>
          <w:color w:val="27344C"/>
          <w:sz w:val="22"/>
          <w:szCs w:val="22"/>
        </w:rPr>
        <w:t xml:space="preserve"> ETF, punct</w:t>
      </w:r>
      <w:r w:rsidR="00AF5CB8">
        <w:rPr>
          <w:rFonts w:ascii="Montserrat" w:eastAsia="Calibri" w:hAnsi="Montserrat"/>
          <w:color w:val="27344C"/>
          <w:sz w:val="22"/>
          <w:szCs w:val="22"/>
        </w:rPr>
        <w:t>ul</w:t>
      </w:r>
      <w:r w:rsidR="00BA10D4">
        <w:rPr>
          <w:rFonts w:ascii="Montserrat" w:eastAsia="Calibri" w:hAnsi="Montserrat"/>
          <w:color w:val="27344C"/>
          <w:sz w:val="22"/>
          <w:szCs w:val="22"/>
        </w:rPr>
        <w:t xml:space="preserve"> b</w:t>
      </w:r>
      <w:r w:rsidR="00AF5CB8">
        <w:rPr>
          <w:rFonts w:ascii="Montserrat" w:eastAsia="Calibri" w:hAnsi="Montserrat"/>
          <w:color w:val="27344C"/>
          <w:sz w:val="22"/>
          <w:szCs w:val="22"/>
        </w:rPr>
        <w:t>):</w:t>
      </w:r>
      <w:r w:rsidRPr="00515B9A">
        <w:rPr>
          <w:rFonts w:ascii="Montserrat" w:eastAsia="Calibri" w:hAnsi="Montserrat"/>
          <w:color w:val="27344C"/>
          <w:sz w:val="22"/>
          <w:szCs w:val="22"/>
        </w:rPr>
        <w:t xml:space="preserve"> </w:t>
      </w:r>
      <w:r w:rsidR="00AF5CB8">
        <w:rPr>
          <w:rFonts w:ascii="Montserrat" w:eastAsia="Calibri" w:hAnsi="Montserrat"/>
          <w:color w:val="27344C"/>
          <w:sz w:val="22"/>
          <w:szCs w:val="22"/>
        </w:rPr>
        <w:t>,,</w:t>
      </w:r>
      <w:r w:rsidR="00AF5CB8" w:rsidRPr="00AF5CB8">
        <w:rPr>
          <w:rFonts w:ascii="Montserrat" w:eastAsia="Calibri" w:hAnsi="Montserrat"/>
          <w:color w:val="27344C"/>
          <w:sz w:val="22"/>
          <w:szCs w:val="22"/>
          <w:lang w:val="en-RO"/>
        </w:rPr>
        <w:t>În vederea utilizării raționale a spațiului, proiectul propune amenajarea de spații publice într-o zonă dens populată</w:t>
      </w:r>
      <w:r w:rsidR="00AF5CB8">
        <w:rPr>
          <w:rFonts w:ascii="Montserrat" w:eastAsia="Calibri" w:hAnsi="Montserrat"/>
          <w:color w:val="27344C"/>
          <w:sz w:val="22"/>
          <w:szCs w:val="22"/>
        </w:rPr>
        <w:t>”.</w:t>
      </w:r>
    </w:p>
    <w:p w14:paraId="657CD8B2" w14:textId="77777777" w:rsidR="00515B9A" w:rsidRPr="00B105C8" w:rsidRDefault="00515B9A" w:rsidP="00AF5CB8">
      <w:pPr>
        <w:pStyle w:val="ListParagraph"/>
        <w:spacing w:before="120" w:after="0"/>
        <w:ind w:left="0"/>
        <w:rPr>
          <w:rFonts w:ascii="Montserrat" w:eastAsia="Calibri" w:hAnsi="Montserrat" w:cs="Arial"/>
          <w:color w:val="27344C"/>
          <w:sz w:val="22"/>
          <w:szCs w:val="22"/>
        </w:rPr>
      </w:pPr>
      <w:r w:rsidRPr="00B105C8">
        <w:rPr>
          <w:rFonts w:ascii="Montserrat" w:eastAsia="Calibri" w:hAnsi="Montserrat" w:cs="Arial"/>
          <w:color w:val="27344C"/>
          <w:sz w:val="22"/>
          <w:szCs w:val="22"/>
        </w:rPr>
        <w:t>Condiția se consideră îndeplinită dacă populația rezidentă de pe o rază de 2 km față de investiția propusă este egală sau mai mare de:</w:t>
      </w:r>
    </w:p>
    <w:p w14:paraId="0192167C" w14:textId="77777777" w:rsidR="00515B9A" w:rsidRPr="00515B9A" w:rsidRDefault="00515B9A" w:rsidP="00AF5CB8">
      <w:pPr>
        <w:pStyle w:val="ListParagraph"/>
        <w:numPr>
          <w:ilvl w:val="0"/>
          <w:numId w:val="32"/>
        </w:numPr>
        <w:spacing w:before="120" w:after="0"/>
        <w:ind w:left="0" w:firstLine="0"/>
        <w:rPr>
          <w:rFonts w:ascii="Montserrat" w:eastAsia="Calibri" w:hAnsi="Montserrat" w:cs="Arial"/>
          <w:color w:val="27344C"/>
          <w:sz w:val="22"/>
          <w:szCs w:val="22"/>
          <w:lang w:val="en-US"/>
        </w:rPr>
      </w:pPr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 xml:space="preserve">15.000 </w:t>
      </w:r>
      <w:proofErr w:type="spellStart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>locuitori</w:t>
      </w:r>
      <w:proofErr w:type="spellEnd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>pentru</w:t>
      </w:r>
      <w:proofErr w:type="spellEnd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>municipiile</w:t>
      </w:r>
      <w:proofErr w:type="spellEnd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 xml:space="preserve"> </w:t>
      </w:r>
      <w:r w:rsidRPr="00515B9A">
        <w:rPr>
          <w:rFonts w:ascii="Montserrat" w:eastAsia="Calibri" w:hAnsi="Montserrat"/>
          <w:color w:val="27344C"/>
          <w:sz w:val="22"/>
          <w:szCs w:val="22"/>
        </w:rPr>
        <w:t>reședință de județ</w:t>
      </w:r>
    </w:p>
    <w:p w14:paraId="5C754326" w14:textId="77777777" w:rsidR="00515B9A" w:rsidRPr="00515B9A" w:rsidRDefault="00515B9A" w:rsidP="00AF5CB8">
      <w:pPr>
        <w:pStyle w:val="ListParagraph"/>
        <w:numPr>
          <w:ilvl w:val="0"/>
          <w:numId w:val="32"/>
        </w:numPr>
        <w:spacing w:before="120" w:after="0"/>
        <w:ind w:left="0" w:firstLine="0"/>
        <w:rPr>
          <w:rFonts w:ascii="Montserrat" w:eastAsia="Calibri" w:hAnsi="Montserrat" w:cs="Arial"/>
          <w:color w:val="27344C"/>
          <w:sz w:val="22"/>
          <w:szCs w:val="22"/>
          <w:lang w:val="en-US"/>
        </w:rPr>
      </w:pPr>
      <w:r w:rsidRPr="00515B9A">
        <w:rPr>
          <w:rFonts w:ascii="Montserrat" w:eastAsia="Calibri" w:hAnsi="Montserrat"/>
          <w:color w:val="27344C"/>
          <w:sz w:val="22"/>
          <w:szCs w:val="22"/>
        </w:rPr>
        <w:t xml:space="preserve">5.000 </w:t>
      </w:r>
      <w:proofErr w:type="spellStart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>locuitori</w:t>
      </w:r>
      <w:proofErr w:type="spellEnd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>pentru</w:t>
      </w:r>
      <w:proofErr w:type="spellEnd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 xml:space="preserve"> </w:t>
      </w:r>
      <w:proofErr w:type="spellStart"/>
      <w:r w:rsidRPr="00515B9A">
        <w:rPr>
          <w:rFonts w:ascii="Montserrat" w:eastAsia="Calibri" w:hAnsi="Montserrat" w:cs="Arial"/>
          <w:color w:val="27344C"/>
          <w:sz w:val="22"/>
          <w:szCs w:val="22"/>
          <w:lang w:val="en-US"/>
        </w:rPr>
        <w:t>municipii</w:t>
      </w:r>
      <w:proofErr w:type="spellEnd"/>
    </w:p>
    <w:p w14:paraId="199DFA2D" w14:textId="77777777" w:rsidR="00515B9A" w:rsidRPr="00515B9A" w:rsidRDefault="00515B9A" w:rsidP="00AF5CB8">
      <w:pPr>
        <w:pStyle w:val="ListParagraph"/>
        <w:numPr>
          <w:ilvl w:val="0"/>
          <w:numId w:val="32"/>
        </w:numPr>
        <w:spacing w:before="120" w:after="0"/>
        <w:ind w:left="0" w:firstLine="0"/>
        <w:rPr>
          <w:rFonts w:ascii="Montserrat" w:eastAsia="Calibri" w:hAnsi="Montserrat" w:cs="Arial"/>
          <w:color w:val="27344C"/>
          <w:sz w:val="22"/>
          <w:szCs w:val="22"/>
          <w:lang w:val="en-US"/>
        </w:rPr>
      </w:pPr>
      <w:r w:rsidRPr="00515B9A">
        <w:rPr>
          <w:rFonts w:ascii="Montserrat" w:eastAsia="Calibri" w:hAnsi="Montserrat"/>
          <w:color w:val="27344C"/>
          <w:sz w:val="22"/>
          <w:szCs w:val="22"/>
        </w:rPr>
        <w:t>2.000 locuitori pentru orașe</w:t>
      </w:r>
    </w:p>
    <w:p w14:paraId="5C934878" w14:textId="188B991F" w:rsidR="00515B9A" w:rsidRPr="00515B9A" w:rsidRDefault="00515B9A" w:rsidP="00AF5CB8">
      <w:pPr>
        <w:spacing w:before="120"/>
        <w:jc w:val="both"/>
        <w:rPr>
          <w:rFonts w:ascii="Montserrat" w:hAnsi="Montserrat"/>
          <w:color w:val="27344C"/>
          <w:sz w:val="22"/>
          <w:szCs w:val="22"/>
        </w:rPr>
      </w:pPr>
      <w:r w:rsidRPr="00515B9A">
        <w:rPr>
          <w:rFonts w:ascii="Montserrat" w:hAnsi="Montserrat" w:cs="Calibri"/>
          <w:color w:val="27344C"/>
          <w:sz w:val="22"/>
          <w:szCs w:val="22"/>
        </w:rPr>
        <w:t xml:space="preserve">În cazul unei UAT pentru care limita de intravilan este sub 2 km ca rază, la calculul indicatorului se va utiliza raza aferentă limitei de intravilan a localității urbane, pornind de la marginea </w:t>
      </w:r>
      <w:r w:rsidR="00E91A80">
        <w:rPr>
          <w:rFonts w:ascii="Montserrat" w:hAnsi="Montserrat" w:cs="Calibri"/>
          <w:color w:val="27344C"/>
          <w:sz w:val="22"/>
          <w:szCs w:val="22"/>
          <w:lang w:val="ro-RO"/>
        </w:rPr>
        <w:t>spațiului public reabilitat/reamenajat</w:t>
      </w:r>
      <w:r w:rsidRPr="00515B9A">
        <w:rPr>
          <w:rFonts w:ascii="Montserrat" w:hAnsi="Montserrat" w:cs="Calibri"/>
          <w:color w:val="27344C"/>
          <w:sz w:val="22"/>
          <w:szCs w:val="22"/>
        </w:rPr>
        <w:t>. Populația luată în calcul este</w:t>
      </w:r>
      <w:r w:rsidRPr="00515B9A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</w:t>
      </w:r>
      <w:r w:rsidRPr="00515B9A">
        <w:rPr>
          <w:rFonts w:ascii="Montserrat" w:hAnsi="Montserrat" w:cs="Calibri"/>
          <w:color w:val="27344C"/>
          <w:sz w:val="22"/>
          <w:szCs w:val="22"/>
        </w:rPr>
        <w:t xml:space="preserve">cea </w:t>
      </w:r>
      <w:r w:rsidRPr="00515B9A">
        <w:rPr>
          <w:rFonts w:ascii="Montserrat" w:hAnsi="Montserrat"/>
          <w:color w:val="27344C"/>
          <w:sz w:val="22"/>
          <w:szCs w:val="22"/>
        </w:rPr>
        <w:t xml:space="preserve">indicată în cele mai recente date statistice de la Direcția de Evidență a Persoanelor, la momentul depunerii Cererii de Finanțare. </w:t>
      </w:r>
    </w:p>
    <w:p w14:paraId="53E7AEE0" w14:textId="155FF39D" w:rsidR="00E91A80" w:rsidRPr="00E91A80" w:rsidRDefault="00515B9A" w:rsidP="00AF5CB8">
      <w:pPr>
        <w:spacing w:before="120"/>
        <w:jc w:val="both"/>
        <w:rPr>
          <w:rFonts w:ascii="Montserrat" w:hAnsi="Montserrat"/>
          <w:color w:val="27344C"/>
          <w:sz w:val="22"/>
          <w:szCs w:val="22"/>
        </w:rPr>
      </w:pPr>
      <w:r w:rsidRPr="00515B9A">
        <w:rPr>
          <w:rFonts w:ascii="Montserrat" w:hAnsi="Montserrat"/>
          <w:color w:val="27344C"/>
          <w:sz w:val="22"/>
          <w:szCs w:val="22"/>
        </w:rPr>
        <w:t>Calculele nu se vor realiza pe bază de estimări pentru situații viitoare.</w:t>
      </w:r>
    </w:p>
    <w:p w14:paraId="496ED34B" w14:textId="77777777" w:rsidR="00515B9A" w:rsidRPr="00515B9A" w:rsidRDefault="00515B9A" w:rsidP="00515B9A">
      <w:pPr>
        <w:pStyle w:val="ListParagraph"/>
        <w:numPr>
          <w:ilvl w:val="0"/>
          <w:numId w:val="29"/>
        </w:numPr>
        <w:spacing w:before="120" w:after="0"/>
        <w:ind w:left="360"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515B9A">
        <w:rPr>
          <w:rFonts w:ascii="Montserrat" w:hAnsi="Montserrat" w:cs="Arial"/>
          <w:b/>
          <w:bCs/>
          <w:color w:val="27344C"/>
          <w:sz w:val="22"/>
          <w:szCs w:val="22"/>
        </w:rPr>
        <w:t>Reprezentarea grafică a celor 2 areale detaliate la punctul 1</w:t>
      </w:r>
    </w:p>
    <w:p w14:paraId="3BACBBD6" w14:textId="77777777" w:rsidR="00515B9A" w:rsidRPr="00515B9A" w:rsidRDefault="00515B9A" w:rsidP="00AF5CB8">
      <w:pPr>
        <w:pStyle w:val="ListParagraph"/>
        <w:spacing w:before="120" w:after="0"/>
        <w:ind w:left="0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color w:val="27344C"/>
          <w:sz w:val="22"/>
          <w:szCs w:val="22"/>
        </w:rPr>
        <w:t>Se va utiliza Planul de încadrare în zonă și/sau Plan de situație, în care vor fi incluse, în corelare cu informațiile solicitate la punctele 1 și 2, cel puțin următoarele:</w:t>
      </w:r>
    </w:p>
    <w:p w14:paraId="6CAEE78B" w14:textId="2663514D" w:rsidR="00515B9A" w:rsidRPr="00515B9A" w:rsidRDefault="00515B9A" w:rsidP="00AF5CB8">
      <w:pPr>
        <w:pStyle w:val="ListParagraph"/>
        <w:numPr>
          <w:ilvl w:val="1"/>
          <w:numId w:val="30"/>
        </w:numPr>
        <w:spacing w:before="120" w:after="0"/>
        <w:ind w:left="709" w:hanging="425"/>
        <w:jc w:val="left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color w:val="27344C"/>
          <w:sz w:val="22"/>
          <w:szCs w:val="22"/>
        </w:rPr>
        <w:t xml:space="preserve">Reprezentarea grafică și delimitarea spațiului </w:t>
      </w:r>
      <w:r w:rsidR="00E91A80">
        <w:rPr>
          <w:rFonts w:ascii="Montserrat" w:hAnsi="Montserrat" w:cs="Arial"/>
          <w:color w:val="27344C"/>
          <w:sz w:val="22"/>
          <w:szCs w:val="22"/>
        </w:rPr>
        <w:t>public reabilitat/amenajat</w:t>
      </w:r>
      <w:r w:rsidRPr="00515B9A">
        <w:rPr>
          <w:rFonts w:ascii="Montserrat" w:hAnsi="Montserrat" w:cs="Arial"/>
          <w:color w:val="27344C"/>
          <w:sz w:val="22"/>
          <w:szCs w:val="22"/>
        </w:rPr>
        <w:t>;</w:t>
      </w:r>
    </w:p>
    <w:p w14:paraId="0CF5A16E" w14:textId="76ACD6CD" w:rsidR="00515B9A" w:rsidRPr="009D08DA" w:rsidRDefault="00515B9A" w:rsidP="00AF5CB8">
      <w:pPr>
        <w:pStyle w:val="ListParagraph"/>
        <w:numPr>
          <w:ilvl w:val="1"/>
          <w:numId w:val="30"/>
        </w:numPr>
        <w:spacing w:before="120" w:after="0"/>
        <w:ind w:left="709" w:hanging="425"/>
        <w:jc w:val="left"/>
        <w:rPr>
          <w:rFonts w:ascii="Montserrat" w:hAnsi="Montserrat" w:cs="Arial"/>
          <w:color w:val="27344C"/>
          <w:sz w:val="22"/>
          <w:szCs w:val="22"/>
        </w:rPr>
      </w:pPr>
      <w:r w:rsidRPr="009D08DA">
        <w:rPr>
          <w:rFonts w:ascii="Montserrat" w:hAnsi="Montserrat" w:cs="Arial"/>
          <w:color w:val="27344C"/>
          <w:sz w:val="22"/>
          <w:szCs w:val="22"/>
        </w:rPr>
        <w:lastRenderedPageBreak/>
        <w:t xml:space="preserve">Delimitarea arealului de 500 m </w:t>
      </w:r>
      <w:r w:rsidR="00BA40AB" w:rsidRPr="009D08DA">
        <w:rPr>
          <w:rFonts w:ascii="Montserrat" w:hAnsi="Montserrat" w:cs="Arial"/>
          <w:color w:val="27344C"/>
          <w:sz w:val="22"/>
          <w:szCs w:val="22"/>
        </w:rPr>
        <w:t xml:space="preserve">(1.000 m </w:t>
      </w:r>
      <w:r w:rsidR="00BA40AB" w:rsidRPr="009D08DA">
        <w:rPr>
          <w:rFonts w:ascii="Montserrat" w:hAnsi="Montserrat" w:cs="Calibri"/>
          <w:color w:val="27344C"/>
          <w:sz w:val="22"/>
          <w:szCs w:val="22"/>
        </w:rPr>
        <w:t xml:space="preserve">pentru municipiile și orașele din ITI Valea Jiului) 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față de </w:t>
      </w:r>
      <w:r w:rsidR="00E91A80" w:rsidRPr="009D08DA">
        <w:rPr>
          <w:rFonts w:ascii="Montserrat" w:hAnsi="Montserrat" w:cs="Arial"/>
          <w:color w:val="27344C"/>
          <w:sz w:val="22"/>
          <w:szCs w:val="22"/>
        </w:rPr>
        <w:t>spațiul public reabilitat/amenajat</w:t>
      </w:r>
      <w:r w:rsidRPr="009D08DA">
        <w:rPr>
          <w:rFonts w:ascii="Montserrat" w:hAnsi="Montserrat" w:cs="Arial"/>
          <w:color w:val="27344C"/>
          <w:sz w:val="22"/>
          <w:szCs w:val="22"/>
        </w:rPr>
        <w:t>;</w:t>
      </w:r>
    </w:p>
    <w:p w14:paraId="463EBC06" w14:textId="68AEA0BB" w:rsidR="00515B9A" w:rsidRPr="009D08DA" w:rsidRDefault="00515B9A" w:rsidP="00AF5CB8">
      <w:pPr>
        <w:pStyle w:val="ListParagraph"/>
        <w:numPr>
          <w:ilvl w:val="1"/>
          <w:numId w:val="30"/>
        </w:numPr>
        <w:spacing w:before="120" w:after="0"/>
        <w:ind w:left="709" w:hanging="425"/>
        <w:jc w:val="left"/>
        <w:rPr>
          <w:rFonts w:ascii="Montserrat" w:hAnsi="Montserrat" w:cs="Arial"/>
          <w:color w:val="27344C"/>
          <w:sz w:val="22"/>
          <w:szCs w:val="22"/>
        </w:rPr>
      </w:pPr>
      <w:r w:rsidRPr="009D08DA">
        <w:rPr>
          <w:rFonts w:ascii="Montserrat" w:hAnsi="Montserrat" w:cs="Arial"/>
          <w:color w:val="27344C"/>
          <w:sz w:val="22"/>
          <w:szCs w:val="22"/>
        </w:rPr>
        <w:t xml:space="preserve">Delimitarea arealului de 2 </w:t>
      </w:r>
      <w:r w:rsidR="00BA10D4" w:rsidRPr="009D08DA">
        <w:rPr>
          <w:rFonts w:ascii="Montserrat" w:hAnsi="Montserrat" w:cs="Arial"/>
          <w:color w:val="27344C"/>
          <w:sz w:val="22"/>
          <w:szCs w:val="22"/>
        </w:rPr>
        <w:t>k</w:t>
      </w:r>
      <w:r w:rsidRPr="009D08DA">
        <w:rPr>
          <w:rFonts w:ascii="Montserrat" w:hAnsi="Montserrat" w:cs="Arial"/>
          <w:color w:val="27344C"/>
          <w:sz w:val="22"/>
          <w:szCs w:val="22"/>
        </w:rPr>
        <w:t xml:space="preserve">m față de </w:t>
      </w:r>
      <w:r w:rsidR="00E91A80" w:rsidRPr="009D08DA">
        <w:rPr>
          <w:rFonts w:ascii="Montserrat" w:hAnsi="Montserrat" w:cs="Arial"/>
          <w:color w:val="27344C"/>
          <w:sz w:val="22"/>
          <w:szCs w:val="22"/>
        </w:rPr>
        <w:t>spațiul public reabilitat/amenajat</w:t>
      </w:r>
      <w:r w:rsidRPr="009D08DA">
        <w:rPr>
          <w:rFonts w:ascii="Montserrat" w:hAnsi="Montserrat" w:cs="Arial"/>
          <w:color w:val="27344C"/>
          <w:sz w:val="22"/>
          <w:szCs w:val="22"/>
        </w:rPr>
        <w:t>;</w:t>
      </w:r>
    </w:p>
    <w:p w14:paraId="6FBFFB75" w14:textId="7C70CC9C" w:rsidR="00515B9A" w:rsidRPr="009D08DA" w:rsidRDefault="00515B9A" w:rsidP="00AF5CB8">
      <w:pPr>
        <w:pStyle w:val="ListParagraph"/>
        <w:numPr>
          <w:ilvl w:val="1"/>
          <w:numId w:val="30"/>
        </w:numPr>
        <w:spacing w:before="120" w:after="0"/>
        <w:ind w:left="709" w:hanging="425"/>
        <w:rPr>
          <w:rFonts w:ascii="Montserrat" w:hAnsi="Montserrat" w:cs="Arial"/>
          <w:color w:val="27344C"/>
          <w:sz w:val="22"/>
          <w:szCs w:val="22"/>
        </w:rPr>
      </w:pPr>
      <w:r w:rsidRPr="009D08DA">
        <w:rPr>
          <w:rFonts w:ascii="Montserrat" w:hAnsi="Montserrat" w:cs="Arial"/>
          <w:color w:val="27344C"/>
          <w:sz w:val="22"/>
          <w:szCs w:val="22"/>
        </w:rPr>
        <w:t xml:space="preserve">Indicarea populației care locuiește în arealul delimitat de raza de 500 m </w:t>
      </w:r>
      <w:r w:rsidR="00BA40AB" w:rsidRPr="009D08DA">
        <w:rPr>
          <w:rFonts w:ascii="Montserrat" w:hAnsi="Montserrat" w:cs="Arial"/>
          <w:color w:val="27344C"/>
          <w:sz w:val="22"/>
          <w:szCs w:val="22"/>
        </w:rPr>
        <w:t xml:space="preserve">(1.000 m </w:t>
      </w:r>
      <w:r w:rsidR="00BA40AB" w:rsidRPr="009D08DA">
        <w:rPr>
          <w:rFonts w:ascii="Montserrat" w:hAnsi="Montserrat" w:cs="Calibri"/>
          <w:color w:val="27344C"/>
          <w:sz w:val="22"/>
          <w:szCs w:val="22"/>
        </w:rPr>
        <w:t xml:space="preserve">pentru municipiile și orașele din ITI Valea Jiului) </w:t>
      </w:r>
      <w:r w:rsidRPr="009D08DA">
        <w:rPr>
          <w:rFonts w:ascii="Montserrat" w:hAnsi="Montserrat" w:cs="Arial"/>
          <w:color w:val="27344C"/>
          <w:sz w:val="22"/>
          <w:szCs w:val="22"/>
        </w:rPr>
        <w:t>– informația se va prelua din adresa de la punctul 2;</w:t>
      </w:r>
    </w:p>
    <w:p w14:paraId="331EAA12" w14:textId="77777777" w:rsidR="00515B9A" w:rsidRPr="00515B9A" w:rsidRDefault="00515B9A" w:rsidP="00AF5CB8">
      <w:pPr>
        <w:pStyle w:val="ListParagraph"/>
        <w:numPr>
          <w:ilvl w:val="1"/>
          <w:numId w:val="30"/>
        </w:numPr>
        <w:spacing w:before="120" w:after="0"/>
        <w:ind w:left="709" w:hanging="425"/>
        <w:rPr>
          <w:rFonts w:ascii="Montserrat" w:hAnsi="Montserrat" w:cs="Arial"/>
          <w:color w:val="27344C"/>
          <w:sz w:val="22"/>
          <w:szCs w:val="22"/>
        </w:rPr>
      </w:pPr>
      <w:r w:rsidRPr="009D08DA">
        <w:rPr>
          <w:rFonts w:ascii="Montserrat" w:hAnsi="Montserrat" w:cs="Arial"/>
          <w:color w:val="27344C"/>
          <w:sz w:val="22"/>
          <w:szCs w:val="22"/>
        </w:rPr>
        <w:t xml:space="preserve">Indicarea populației care </w:t>
      </w:r>
      <w:r w:rsidRPr="00515B9A">
        <w:rPr>
          <w:rFonts w:ascii="Montserrat" w:hAnsi="Montserrat" w:cs="Arial"/>
          <w:color w:val="27344C"/>
          <w:sz w:val="22"/>
          <w:szCs w:val="22"/>
        </w:rPr>
        <w:t>locuiește în arealul delimitat de raza de 2 km – informația se va prelua din adresa de la punctul 2.</w:t>
      </w:r>
    </w:p>
    <w:p w14:paraId="3A6F440A" w14:textId="77777777" w:rsidR="00515B9A" w:rsidRPr="00515B9A" w:rsidRDefault="00515B9A" w:rsidP="00515B9A">
      <w:pPr>
        <w:shd w:val="pct15" w:color="auto" w:fill="auto"/>
        <w:spacing w:before="120"/>
        <w:ind w:left="709"/>
        <w:jc w:val="both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b/>
          <w:bCs/>
          <w:color w:val="27344C"/>
          <w:sz w:val="22"/>
          <w:szCs w:val="22"/>
        </w:rPr>
        <w:t>Atenție!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 </w:t>
      </w:r>
    </w:p>
    <w:p w14:paraId="599202C1" w14:textId="0AD71862" w:rsidR="00515B9A" w:rsidRPr="00515B9A" w:rsidRDefault="00515B9A" w:rsidP="00515B9A">
      <w:pPr>
        <w:shd w:val="pct15" w:color="auto" w:fill="auto"/>
        <w:spacing w:before="120"/>
        <w:ind w:left="709"/>
        <w:jc w:val="both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color w:val="27344C"/>
          <w:sz w:val="22"/>
          <w:szCs w:val="22"/>
        </w:rPr>
        <w:t xml:space="preserve">În cazul unei UAT pentru care limita intravilanului este sub raza de 2 km, pentru calculul populației se va utiliza arealul cuprins între limita intravilanului localității urbane și limita </w:t>
      </w:r>
      <w:r w:rsidR="00E91A80">
        <w:rPr>
          <w:rFonts w:ascii="Montserrat" w:hAnsi="Montserrat" w:cs="Arial"/>
          <w:color w:val="27344C"/>
          <w:sz w:val="22"/>
          <w:szCs w:val="22"/>
        </w:rPr>
        <w:t>spațiul</w:t>
      </w:r>
      <w:r w:rsidR="00E91A80">
        <w:rPr>
          <w:rFonts w:ascii="Montserrat" w:hAnsi="Montserrat" w:cs="Arial"/>
          <w:color w:val="27344C"/>
          <w:sz w:val="22"/>
          <w:szCs w:val="22"/>
          <w:lang w:val="ro-RO"/>
        </w:rPr>
        <w:t>ui</w:t>
      </w:r>
      <w:r w:rsidR="00E91A80">
        <w:rPr>
          <w:rFonts w:ascii="Montserrat" w:hAnsi="Montserrat" w:cs="Arial"/>
          <w:color w:val="27344C"/>
          <w:sz w:val="22"/>
          <w:szCs w:val="22"/>
        </w:rPr>
        <w:t xml:space="preserve"> public reabilitat/</w:t>
      </w:r>
      <w:r w:rsidR="00E91A80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r w:rsidR="00E91A80">
        <w:rPr>
          <w:rFonts w:ascii="Montserrat" w:hAnsi="Montserrat" w:cs="Arial"/>
          <w:color w:val="27344C"/>
          <w:sz w:val="22"/>
          <w:szCs w:val="22"/>
        </w:rPr>
        <w:t>amenajat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. </w:t>
      </w:r>
    </w:p>
    <w:p w14:paraId="51809F1F" w14:textId="73A64A64" w:rsidR="00515B9A" w:rsidRPr="00515B9A" w:rsidRDefault="00515B9A" w:rsidP="00AF5CB8">
      <w:pPr>
        <w:pStyle w:val="ListParagraph"/>
        <w:spacing w:before="120" w:after="0"/>
        <w:ind w:left="0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color w:val="27344C"/>
          <w:sz w:val="22"/>
          <w:szCs w:val="22"/>
        </w:rPr>
        <w:t>Se recomandă reprezentarea schematică a modului de acces la locația de implementare, de ex.: acces pietonal, pista de cicliști, stații de transport public. Descrierea modului de acces se va detalia la punctul 4. Accesibilitatea locației de implementare</w:t>
      </w:r>
      <w:r w:rsidR="00AF5CB8">
        <w:rPr>
          <w:rFonts w:ascii="Montserrat" w:hAnsi="Montserrat" w:cs="Arial"/>
          <w:color w:val="27344C"/>
          <w:sz w:val="22"/>
          <w:szCs w:val="22"/>
        </w:rPr>
        <w:t>.</w:t>
      </w:r>
    </w:p>
    <w:p w14:paraId="4E654F83" w14:textId="77777777" w:rsidR="00515B9A" w:rsidRPr="00515B9A" w:rsidRDefault="00515B9A" w:rsidP="00515B9A">
      <w:pPr>
        <w:shd w:val="pct15" w:color="auto" w:fill="auto"/>
        <w:spacing w:before="120"/>
        <w:ind w:left="709"/>
        <w:jc w:val="both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b/>
          <w:bCs/>
          <w:color w:val="27344C"/>
          <w:sz w:val="22"/>
          <w:szCs w:val="22"/>
        </w:rPr>
        <w:t>Atenție!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 </w:t>
      </w:r>
    </w:p>
    <w:p w14:paraId="1FA839F8" w14:textId="02299329" w:rsidR="00515B9A" w:rsidRPr="00515B9A" w:rsidRDefault="00515B9A" w:rsidP="00515B9A">
      <w:pPr>
        <w:shd w:val="pct15" w:color="auto" w:fill="auto"/>
        <w:spacing w:before="120"/>
        <w:ind w:left="709"/>
        <w:jc w:val="both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eastAsia="Calibri" w:hAnsi="Montserrat"/>
          <w:color w:val="27344C"/>
          <w:sz w:val="22"/>
          <w:szCs w:val="22"/>
        </w:rPr>
        <w:t xml:space="preserve">Pentru a evita dubla contabilizare a locuitorilor, 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în situația în care prin proiect se propune amenajarea mai multor </w:t>
      </w:r>
      <w:r w:rsidR="00FB6AB4">
        <w:rPr>
          <w:rFonts w:ascii="Montserrat" w:hAnsi="Montserrat" w:cs="Arial"/>
          <w:color w:val="27344C"/>
          <w:sz w:val="22"/>
          <w:szCs w:val="22"/>
          <w:lang w:val="ro-RO"/>
        </w:rPr>
        <w:t>amplasamente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, în plan se vor indica atât informațiile aferente </w:t>
      </w:r>
      <w:r w:rsidR="00FB6AB4">
        <w:rPr>
          <w:rFonts w:ascii="Montserrat" w:hAnsi="Montserrat" w:cs="Arial"/>
          <w:color w:val="27344C"/>
          <w:sz w:val="22"/>
          <w:szCs w:val="22"/>
          <w:lang w:val="ro-RO"/>
        </w:rPr>
        <w:t>fiecărui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FB6AB4">
        <w:rPr>
          <w:rFonts w:ascii="Montserrat" w:hAnsi="Montserrat" w:cs="Arial"/>
          <w:color w:val="27344C"/>
          <w:sz w:val="22"/>
          <w:szCs w:val="22"/>
          <w:lang w:val="ro-RO"/>
        </w:rPr>
        <w:t>amplasament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 în parte, cât și informațiile aferente întregului proiect.</w:t>
      </w:r>
    </w:p>
    <w:p w14:paraId="13C4AFB8" w14:textId="77777777" w:rsidR="00515B9A" w:rsidRPr="00515B9A" w:rsidRDefault="00515B9A" w:rsidP="00515B9A">
      <w:pPr>
        <w:pStyle w:val="ListParagraph"/>
        <w:numPr>
          <w:ilvl w:val="0"/>
          <w:numId w:val="29"/>
        </w:numPr>
        <w:spacing w:before="120" w:after="0"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515B9A">
        <w:rPr>
          <w:rFonts w:ascii="Montserrat" w:hAnsi="Montserrat" w:cs="Arial"/>
          <w:b/>
          <w:bCs/>
          <w:color w:val="27344C"/>
          <w:sz w:val="22"/>
          <w:szCs w:val="22"/>
        </w:rPr>
        <w:t>Accesibilitatea locației de implementare</w:t>
      </w:r>
    </w:p>
    <w:p w14:paraId="7B95EA66" w14:textId="3FA45987" w:rsidR="00515B9A" w:rsidRPr="00515B9A" w:rsidRDefault="00515B9A" w:rsidP="00AF5CB8">
      <w:pPr>
        <w:pStyle w:val="ListParagraph"/>
        <w:spacing w:before="120" w:after="0"/>
        <w:ind w:left="0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color w:val="27344C"/>
          <w:sz w:val="22"/>
          <w:szCs w:val="22"/>
        </w:rPr>
        <w:t xml:space="preserve">Se va indica accesibilitatea locației de implementare pentru pietoni, bicicliști și utilizatorii transportului public, prin descrierea tipului de infrastructură care asigură accesul: trotuare/alei pietonale, piste de cicliști, stații de transport public situate la o distanță de maxim 300 m față de accesul la </w:t>
      </w:r>
      <w:r w:rsidR="00E91A80">
        <w:rPr>
          <w:rFonts w:ascii="Montserrat" w:hAnsi="Montserrat" w:cs="Arial"/>
          <w:color w:val="27344C"/>
          <w:sz w:val="22"/>
          <w:szCs w:val="22"/>
        </w:rPr>
        <w:t>spațiul public reabilitat/ amenajat</w:t>
      </w:r>
      <w:r w:rsidRPr="00515B9A">
        <w:rPr>
          <w:rFonts w:ascii="Montserrat" w:hAnsi="Montserrat" w:cs="Arial"/>
          <w:color w:val="27344C"/>
          <w:sz w:val="22"/>
          <w:szCs w:val="22"/>
        </w:rPr>
        <w:t>.</w:t>
      </w:r>
    </w:p>
    <w:p w14:paraId="414E52FA" w14:textId="77777777" w:rsidR="00515B9A" w:rsidRPr="00515B9A" w:rsidRDefault="00515B9A" w:rsidP="00515B9A">
      <w:pPr>
        <w:shd w:val="pct15" w:color="auto" w:fill="auto"/>
        <w:spacing w:before="120"/>
        <w:ind w:left="709"/>
        <w:jc w:val="both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b/>
          <w:bCs/>
          <w:color w:val="27344C"/>
          <w:sz w:val="22"/>
          <w:szCs w:val="22"/>
        </w:rPr>
        <w:t>Atenție!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 </w:t>
      </w:r>
    </w:p>
    <w:p w14:paraId="74D2077A" w14:textId="699D72CF" w:rsidR="00515B9A" w:rsidRPr="00515B9A" w:rsidRDefault="00515B9A" w:rsidP="00515B9A">
      <w:pPr>
        <w:shd w:val="pct15" w:color="auto" w:fill="auto"/>
        <w:spacing w:before="120"/>
        <w:ind w:left="709"/>
        <w:jc w:val="both"/>
        <w:rPr>
          <w:rFonts w:ascii="Montserrat" w:hAnsi="Montserrat" w:cs="Arial"/>
          <w:color w:val="27344C"/>
          <w:sz w:val="22"/>
          <w:szCs w:val="22"/>
        </w:rPr>
      </w:pPr>
      <w:r w:rsidRPr="00515B9A">
        <w:rPr>
          <w:rFonts w:ascii="Montserrat" w:hAnsi="Montserrat" w:cs="Arial"/>
          <w:color w:val="27344C"/>
          <w:sz w:val="22"/>
          <w:szCs w:val="22"/>
        </w:rPr>
        <w:t xml:space="preserve">În situația în care prin proiect se propune amenajarea mai multor </w:t>
      </w:r>
      <w:r w:rsidR="00FB6AB4">
        <w:rPr>
          <w:rFonts w:ascii="Montserrat" w:hAnsi="Montserrat" w:cs="Arial"/>
          <w:color w:val="27344C"/>
          <w:sz w:val="22"/>
          <w:szCs w:val="22"/>
          <w:lang w:val="ro-RO"/>
        </w:rPr>
        <w:t>amplasamente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, se va realiza descrierea situației pentru fiecare </w:t>
      </w:r>
      <w:r w:rsidR="00FB6AB4">
        <w:rPr>
          <w:rFonts w:ascii="Montserrat" w:hAnsi="Montserrat" w:cs="Arial"/>
          <w:color w:val="27344C"/>
          <w:sz w:val="22"/>
          <w:szCs w:val="22"/>
          <w:lang w:val="ro-RO"/>
        </w:rPr>
        <w:t>amplasament</w:t>
      </w:r>
      <w:r w:rsidRPr="00515B9A">
        <w:rPr>
          <w:rFonts w:ascii="Montserrat" w:hAnsi="Montserrat" w:cs="Arial"/>
          <w:color w:val="27344C"/>
          <w:sz w:val="22"/>
          <w:szCs w:val="22"/>
        </w:rPr>
        <w:t xml:space="preserve"> în parte.</w:t>
      </w:r>
    </w:p>
    <w:p w14:paraId="3875B82D" w14:textId="77777777" w:rsidR="00515B9A" w:rsidRPr="00515B9A" w:rsidRDefault="00515B9A" w:rsidP="00515B9A">
      <w:pPr>
        <w:pStyle w:val="ListParagraph"/>
        <w:numPr>
          <w:ilvl w:val="0"/>
          <w:numId w:val="29"/>
        </w:numPr>
        <w:spacing w:before="120" w:after="0"/>
        <w:ind w:left="709"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515B9A">
        <w:rPr>
          <w:rFonts w:ascii="Montserrat" w:hAnsi="Montserrat" w:cs="Arial"/>
          <w:b/>
          <w:bCs/>
          <w:color w:val="27344C"/>
          <w:sz w:val="22"/>
          <w:szCs w:val="22"/>
        </w:rPr>
        <w:t>Anexe</w:t>
      </w:r>
    </w:p>
    <w:p w14:paraId="17275CB5" w14:textId="6056A239" w:rsidR="00515B9A" w:rsidRPr="00515B9A" w:rsidRDefault="00AF5CB8" w:rsidP="00AF5CB8">
      <w:pPr>
        <w:pStyle w:val="ListParagraph"/>
        <w:numPr>
          <w:ilvl w:val="0"/>
          <w:numId w:val="33"/>
        </w:numPr>
        <w:spacing w:before="120" w:after="0"/>
        <w:ind w:left="993" w:hanging="284"/>
        <w:rPr>
          <w:rFonts w:ascii="Montserrat" w:hAnsi="Montserrat" w:cs="Arial"/>
          <w:color w:val="27344C"/>
          <w:sz w:val="22"/>
          <w:szCs w:val="22"/>
        </w:rPr>
      </w:pPr>
      <w:r>
        <w:rPr>
          <w:rFonts w:ascii="Montserrat" w:hAnsi="Montserrat" w:cs="Arial"/>
          <w:color w:val="27344C"/>
          <w:sz w:val="22"/>
          <w:szCs w:val="22"/>
        </w:rPr>
        <w:t>A</w:t>
      </w:r>
      <w:r w:rsidR="00515B9A" w:rsidRPr="00515B9A">
        <w:rPr>
          <w:rFonts w:ascii="Montserrat" w:hAnsi="Montserrat" w:cs="Arial"/>
          <w:color w:val="27344C"/>
          <w:sz w:val="22"/>
          <w:szCs w:val="22"/>
        </w:rPr>
        <w:t xml:space="preserve">dresa de la Direcția de Evidență a Persoanelor, din care au fost extrase datele prezentate la punctul 2 – </w:t>
      </w:r>
      <w:r w:rsidR="00515B9A" w:rsidRPr="00515B9A">
        <w:rPr>
          <w:rFonts w:ascii="Montserrat" w:hAnsi="Montserrat" w:cs="Arial"/>
          <w:b/>
          <w:bCs/>
          <w:color w:val="27344C"/>
          <w:sz w:val="22"/>
          <w:szCs w:val="22"/>
        </w:rPr>
        <w:t>anexă obligatorie</w:t>
      </w:r>
      <w:r w:rsidR="00515B9A" w:rsidRPr="00515B9A">
        <w:rPr>
          <w:rFonts w:ascii="Montserrat" w:hAnsi="Montserrat" w:cs="Arial"/>
          <w:color w:val="27344C"/>
          <w:sz w:val="22"/>
          <w:szCs w:val="22"/>
        </w:rPr>
        <w:t>;</w:t>
      </w:r>
    </w:p>
    <w:p w14:paraId="5C1C54BC" w14:textId="18B157C3" w:rsidR="00515B9A" w:rsidRPr="009D08DA" w:rsidRDefault="00AF5CB8" w:rsidP="00AF5CB8">
      <w:pPr>
        <w:pStyle w:val="ListParagraph"/>
        <w:numPr>
          <w:ilvl w:val="0"/>
          <w:numId w:val="33"/>
        </w:numPr>
        <w:spacing w:before="120" w:after="0"/>
        <w:ind w:left="993" w:hanging="284"/>
        <w:rPr>
          <w:rFonts w:ascii="Montserrat" w:hAnsi="Montserrat" w:cs="Arial"/>
          <w:color w:val="27344C"/>
          <w:sz w:val="22"/>
          <w:szCs w:val="22"/>
        </w:rPr>
      </w:pPr>
      <w:r w:rsidRPr="009D08DA">
        <w:rPr>
          <w:rFonts w:ascii="Montserrat" w:hAnsi="Montserrat" w:cs="Arial"/>
          <w:color w:val="27344C"/>
          <w:sz w:val="22"/>
          <w:szCs w:val="22"/>
        </w:rPr>
        <w:t>O</w:t>
      </w:r>
      <w:r w:rsidR="00515B9A" w:rsidRPr="009D08DA">
        <w:rPr>
          <w:rFonts w:ascii="Montserrat" w:hAnsi="Montserrat" w:cs="Arial"/>
          <w:color w:val="27344C"/>
          <w:sz w:val="22"/>
          <w:szCs w:val="22"/>
        </w:rPr>
        <w:t>rice documente considerate relevante pentru justificarea aspectelor și informațiilor prezentate.</w:t>
      </w:r>
    </w:p>
    <w:p w14:paraId="45EB86FD" w14:textId="77777777" w:rsidR="00515B9A" w:rsidRPr="009D08DA" w:rsidRDefault="00515B9A" w:rsidP="00AF5CB8">
      <w:pPr>
        <w:spacing w:before="12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2C061DD8" w14:textId="0F5DB8DC" w:rsidR="00515B9A" w:rsidRPr="009D08DA" w:rsidRDefault="00515B9A" w:rsidP="00BA40AB">
      <w:pPr>
        <w:pStyle w:val="ListParagraph"/>
        <w:spacing w:before="120" w:after="0"/>
        <w:ind w:left="284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9D08DA">
        <w:rPr>
          <w:rFonts w:ascii="Montserrat" w:hAnsi="Montserrat" w:cs="Arial"/>
          <w:b/>
          <w:bCs/>
          <w:color w:val="27344C"/>
          <w:sz w:val="22"/>
          <w:szCs w:val="22"/>
        </w:rPr>
        <w:t xml:space="preserve">Metodologia va fi asumată de către proiectant și reprezentantul legal al solicitantului de finanțare, </w:t>
      </w:r>
      <w:r w:rsidR="007E2F13" w:rsidRPr="009D08DA">
        <w:rPr>
          <w:rFonts w:ascii="Montserrat" w:hAnsi="Montserrat" w:cs="Arial"/>
          <w:b/>
          <w:bCs/>
          <w:color w:val="27344C"/>
          <w:sz w:val="22"/>
          <w:szCs w:val="22"/>
        </w:rPr>
        <w:t>inclusiv de către responsabilul de proiect/echipa de proiect, după caz.</w:t>
      </w:r>
    </w:p>
    <w:p w14:paraId="2B8CC53C" w14:textId="5906081C" w:rsidR="0089690D" w:rsidRPr="00515B9A" w:rsidRDefault="00E64937" w:rsidP="00515B9A">
      <w:pPr>
        <w:spacing w:before="120"/>
        <w:rPr>
          <w:color w:val="27344C"/>
        </w:rPr>
      </w:pPr>
      <w:r w:rsidRPr="00515B9A">
        <w:rPr>
          <w:color w:val="27344C"/>
        </w:rPr>
        <w:t xml:space="preserve"> </w:t>
      </w:r>
    </w:p>
    <w:sectPr w:rsidR="0089690D" w:rsidRPr="00515B9A" w:rsidSect="00D33BD1">
      <w:headerReference w:type="default" r:id="rId7"/>
      <w:footerReference w:type="even" r:id="rId8"/>
      <w:footerReference w:type="default" r:id="rId9"/>
      <w:pgSz w:w="11906" w:h="16838"/>
      <w:pgMar w:top="1440" w:right="1440" w:bottom="159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76E91" w14:textId="77777777" w:rsidR="005713B8" w:rsidRDefault="005713B8" w:rsidP="00674F19">
      <w:r>
        <w:separator/>
      </w:r>
    </w:p>
  </w:endnote>
  <w:endnote w:type="continuationSeparator" w:id="0">
    <w:p w14:paraId="6AD57113" w14:textId="77777777" w:rsidR="005713B8" w:rsidRDefault="005713B8" w:rsidP="00674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57299720"/>
      <w:docPartObj>
        <w:docPartGallery w:val="Page Numbers (Bottom of Page)"/>
        <w:docPartUnique/>
      </w:docPartObj>
    </w:sdtPr>
    <w:sdtContent>
      <w:p w14:paraId="31DDC739" w14:textId="794D10BA" w:rsidR="00E71A9F" w:rsidRDefault="00E71A9F" w:rsidP="004B28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16059B9" w14:textId="77777777" w:rsidR="00895578" w:rsidRDefault="008955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67734879"/>
      <w:docPartObj>
        <w:docPartGallery w:val="Page Numbers (Bottom of Page)"/>
        <w:docPartUnique/>
      </w:docPartObj>
    </w:sdtPr>
    <w:sdtContent>
      <w:p w14:paraId="28A50FEC" w14:textId="5CAFF171" w:rsidR="00E71A9F" w:rsidRDefault="00E71A9F" w:rsidP="00B105C8">
        <w:pPr>
          <w:pStyle w:val="Footer"/>
          <w:framePr w:wrap="none" w:vAnchor="text" w:hAnchor="page" w:x="11091" w:y="23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52D9046" w14:textId="1010B37B" w:rsidR="00895578" w:rsidRPr="008F6C3C" w:rsidRDefault="00895578" w:rsidP="00B105C8">
    <w:pPr>
      <w:pStyle w:val="Footer"/>
      <w:tabs>
        <w:tab w:val="clear" w:pos="4513"/>
        <w:tab w:val="clear" w:pos="9026"/>
        <w:tab w:val="left" w:pos="3453"/>
        <w:tab w:val="center" w:pos="4890"/>
      </w:tabs>
      <w:ind w:left="-426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300491D7" wp14:editId="7BDCE405">
          <wp:simplePos x="0" y="0"/>
          <wp:positionH relativeFrom="column">
            <wp:posOffset>5241993</wp:posOffset>
          </wp:positionH>
          <wp:positionV relativeFrom="paragraph">
            <wp:posOffset>-635</wp:posOffset>
          </wp:positionV>
          <wp:extent cx="795600" cy="7956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6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5C8" w:rsidRPr="00E7310E">
      <w:rPr>
        <w:noProof/>
        <w:lang w:val="en-US"/>
      </w:rPr>
      <w:drawing>
        <wp:inline distT="0" distB="0" distL="0" distR="0" wp14:anchorId="6BC22962" wp14:editId="12BA7B2E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</w:p>
  <w:p w14:paraId="13F48260" w14:textId="77777777" w:rsidR="00895578" w:rsidRDefault="00895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CAC00" w14:textId="77777777" w:rsidR="005713B8" w:rsidRDefault="005713B8" w:rsidP="00674F19">
      <w:r>
        <w:separator/>
      </w:r>
    </w:p>
  </w:footnote>
  <w:footnote w:type="continuationSeparator" w:id="0">
    <w:p w14:paraId="18BD4C34" w14:textId="77777777" w:rsidR="005713B8" w:rsidRDefault="005713B8" w:rsidP="00674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EBFF4" w14:textId="082895DA" w:rsidR="00895578" w:rsidRDefault="00B105C8">
    <w:pPr>
      <w:pStyle w:val="Header"/>
    </w:pPr>
    <w:r w:rsidRPr="00187D94">
      <w:rPr>
        <w:noProof/>
      </w:rPr>
      <w:drawing>
        <wp:inline distT="0" distB="0" distL="0" distR="0" wp14:anchorId="18098FC9" wp14:editId="11709109">
          <wp:extent cx="5731510" cy="410549"/>
          <wp:effectExtent l="0" t="0" r="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410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3F963" w14:textId="77777777" w:rsidR="00895578" w:rsidRDefault="008955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080"/>
    <w:multiLevelType w:val="hybridMultilevel"/>
    <w:tmpl w:val="1C7298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23F6"/>
    <w:multiLevelType w:val="hybridMultilevel"/>
    <w:tmpl w:val="E4AE66C4"/>
    <w:lvl w:ilvl="0" w:tplc="08E6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A3A8C"/>
    <w:multiLevelType w:val="hybridMultilevel"/>
    <w:tmpl w:val="79760E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774B1"/>
    <w:multiLevelType w:val="hybridMultilevel"/>
    <w:tmpl w:val="FEEA15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E229D"/>
    <w:multiLevelType w:val="multilevel"/>
    <w:tmpl w:val="4600E3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D83356"/>
    <w:multiLevelType w:val="hybridMultilevel"/>
    <w:tmpl w:val="3F3410C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115FFD"/>
    <w:multiLevelType w:val="hybridMultilevel"/>
    <w:tmpl w:val="8102B418"/>
    <w:lvl w:ilvl="0" w:tplc="CA5A7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13262"/>
    <w:multiLevelType w:val="hybridMultilevel"/>
    <w:tmpl w:val="09706222"/>
    <w:lvl w:ilvl="0" w:tplc="45540E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82CA8"/>
    <w:multiLevelType w:val="hybridMultilevel"/>
    <w:tmpl w:val="F90AA44E"/>
    <w:lvl w:ilvl="0" w:tplc="3DEA9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A1C76"/>
    <w:multiLevelType w:val="hybridMultilevel"/>
    <w:tmpl w:val="D6B694C0"/>
    <w:lvl w:ilvl="0" w:tplc="69D0C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D07FD"/>
    <w:multiLevelType w:val="hybridMultilevel"/>
    <w:tmpl w:val="00307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054EC"/>
    <w:multiLevelType w:val="hybridMultilevel"/>
    <w:tmpl w:val="BD8886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F138A"/>
    <w:multiLevelType w:val="hybridMultilevel"/>
    <w:tmpl w:val="808C1040"/>
    <w:lvl w:ilvl="0" w:tplc="D4D8F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B1F00"/>
    <w:multiLevelType w:val="hybridMultilevel"/>
    <w:tmpl w:val="133669E2"/>
    <w:lvl w:ilvl="0" w:tplc="1F6E1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55BA1"/>
    <w:multiLevelType w:val="hybridMultilevel"/>
    <w:tmpl w:val="025E0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31172"/>
    <w:multiLevelType w:val="hybridMultilevel"/>
    <w:tmpl w:val="00307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B1D74"/>
    <w:multiLevelType w:val="hybridMultilevel"/>
    <w:tmpl w:val="3D508A80"/>
    <w:lvl w:ilvl="0" w:tplc="90685F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4910E9"/>
    <w:multiLevelType w:val="hybridMultilevel"/>
    <w:tmpl w:val="00307A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110C1"/>
    <w:multiLevelType w:val="hybridMultilevel"/>
    <w:tmpl w:val="287EE286"/>
    <w:lvl w:ilvl="0" w:tplc="6CE28C48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CC3386"/>
    <w:multiLevelType w:val="hybridMultilevel"/>
    <w:tmpl w:val="2F7645F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8246C7"/>
    <w:multiLevelType w:val="hybridMultilevel"/>
    <w:tmpl w:val="00307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11CD7"/>
    <w:multiLevelType w:val="hybridMultilevel"/>
    <w:tmpl w:val="19A8CA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DE2AC3"/>
    <w:multiLevelType w:val="hybridMultilevel"/>
    <w:tmpl w:val="CF707AB4"/>
    <w:lvl w:ilvl="0" w:tplc="5F863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240CB"/>
    <w:multiLevelType w:val="hybridMultilevel"/>
    <w:tmpl w:val="C1323D62"/>
    <w:lvl w:ilvl="0" w:tplc="3C5E6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1535E"/>
    <w:multiLevelType w:val="hybridMultilevel"/>
    <w:tmpl w:val="83FAB760"/>
    <w:lvl w:ilvl="0" w:tplc="469E9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55D77"/>
    <w:multiLevelType w:val="hybridMultilevel"/>
    <w:tmpl w:val="92E86B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B5D7E"/>
    <w:multiLevelType w:val="hybridMultilevel"/>
    <w:tmpl w:val="682E12BA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A39D0"/>
    <w:multiLevelType w:val="multilevel"/>
    <w:tmpl w:val="02E8FA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6225801"/>
    <w:multiLevelType w:val="hybridMultilevel"/>
    <w:tmpl w:val="00307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990642"/>
    <w:multiLevelType w:val="hybridMultilevel"/>
    <w:tmpl w:val="F4B098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E6FA0"/>
    <w:multiLevelType w:val="hybridMultilevel"/>
    <w:tmpl w:val="00307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855CF2"/>
    <w:multiLevelType w:val="hybridMultilevel"/>
    <w:tmpl w:val="E12CDF02"/>
    <w:lvl w:ilvl="0" w:tplc="08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A431DA5"/>
    <w:multiLevelType w:val="hybridMultilevel"/>
    <w:tmpl w:val="E56017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5771">
    <w:abstractNumId w:val="17"/>
  </w:num>
  <w:num w:numId="2" w16cid:durableId="1312175462">
    <w:abstractNumId w:val="19"/>
  </w:num>
  <w:num w:numId="3" w16cid:durableId="382218951">
    <w:abstractNumId w:val="22"/>
  </w:num>
  <w:num w:numId="4" w16cid:durableId="1147085246">
    <w:abstractNumId w:val="26"/>
  </w:num>
  <w:num w:numId="5" w16cid:durableId="205071850">
    <w:abstractNumId w:val="18"/>
  </w:num>
  <w:num w:numId="6" w16cid:durableId="1521703318">
    <w:abstractNumId w:val="10"/>
  </w:num>
  <w:num w:numId="7" w16cid:durableId="966159898">
    <w:abstractNumId w:val="15"/>
  </w:num>
  <w:num w:numId="8" w16cid:durableId="593056312">
    <w:abstractNumId w:val="30"/>
  </w:num>
  <w:num w:numId="9" w16cid:durableId="2073383240">
    <w:abstractNumId w:val="28"/>
  </w:num>
  <w:num w:numId="10" w16cid:durableId="1734696078">
    <w:abstractNumId w:val="20"/>
  </w:num>
  <w:num w:numId="11" w16cid:durableId="1461536732">
    <w:abstractNumId w:val="7"/>
  </w:num>
  <w:num w:numId="12" w16cid:durableId="2106152482">
    <w:abstractNumId w:val="16"/>
  </w:num>
  <w:num w:numId="13" w16cid:durableId="1219702486">
    <w:abstractNumId w:val="24"/>
  </w:num>
  <w:num w:numId="14" w16cid:durableId="363291066">
    <w:abstractNumId w:val="23"/>
  </w:num>
  <w:num w:numId="15" w16cid:durableId="1435437471">
    <w:abstractNumId w:val="21"/>
  </w:num>
  <w:num w:numId="16" w16cid:durableId="1441417136">
    <w:abstractNumId w:val="9"/>
  </w:num>
  <w:num w:numId="17" w16cid:durableId="2078624953">
    <w:abstractNumId w:val="32"/>
  </w:num>
  <w:num w:numId="18" w16cid:durableId="2123382675">
    <w:abstractNumId w:val="12"/>
  </w:num>
  <w:num w:numId="19" w16cid:durableId="1672297726">
    <w:abstractNumId w:val="1"/>
  </w:num>
  <w:num w:numId="20" w16cid:durableId="2087530572">
    <w:abstractNumId w:val="13"/>
  </w:num>
  <w:num w:numId="21" w16cid:durableId="1027409307">
    <w:abstractNumId w:val="6"/>
  </w:num>
  <w:num w:numId="22" w16cid:durableId="1579754868">
    <w:abstractNumId w:val="8"/>
  </w:num>
  <w:num w:numId="23" w16cid:durableId="1578132256">
    <w:abstractNumId w:val="0"/>
  </w:num>
  <w:num w:numId="24" w16cid:durableId="1311011836">
    <w:abstractNumId w:val="25"/>
  </w:num>
  <w:num w:numId="25" w16cid:durableId="878008551">
    <w:abstractNumId w:val="11"/>
  </w:num>
  <w:num w:numId="26" w16cid:durableId="1416853531">
    <w:abstractNumId w:val="29"/>
  </w:num>
  <w:num w:numId="27" w16cid:durableId="951860364">
    <w:abstractNumId w:val="2"/>
  </w:num>
  <w:num w:numId="28" w16cid:durableId="2070691730">
    <w:abstractNumId w:val="3"/>
  </w:num>
  <w:num w:numId="29" w16cid:durableId="1475902694">
    <w:abstractNumId w:val="27"/>
  </w:num>
  <w:num w:numId="30" w16cid:durableId="1302812396">
    <w:abstractNumId w:val="4"/>
  </w:num>
  <w:num w:numId="31" w16cid:durableId="1734425316">
    <w:abstractNumId w:val="5"/>
  </w:num>
  <w:num w:numId="32" w16cid:durableId="1889028492">
    <w:abstractNumId w:val="14"/>
  </w:num>
  <w:num w:numId="33" w16cid:durableId="19769081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316"/>
    <w:rsid w:val="00013137"/>
    <w:rsid w:val="00016298"/>
    <w:rsid w:val="000231C5"/>
    <w:rsid w:val="000367BA"/>
    <w:rsid w:val="00044DB1"/>
    <w:rsid w:val="00047FE1"/>
    <w:rsid w:val="00050030"/>
    <w:rsid w:val="00052459"/>
    <w:rsid w:val="000540D7"/>
    <w:rsid w:val="00062075"/>
    <w:rsid w:val="00091B51"/>
    <w:rsid w:val="000961B8"/>
    <w:rsid w:val="000A5316"/>
    <w:rsid w:val="000B0991"/>
    <w:rsid w:val="000B564B"/>
    <w:rsid w:val="000C3F0D"/>
    <w:rsid w:val="00100A54"/>
    <w:rsid w:val="00106B6E"/>
    <w:rsid w:val="00110410"/>
    <w:rsid w:val="0011475D"/>
    <w:rsid w:val="00132BDD"/>
    <w:rsid w:val="00154A58"/>
    <w:rsid w:val="00180C7E"/>
    <w:rsid w:val="00185105"/>
    <w:rsid w:val="0019219F"/>
    <w:rsid w:val="00192BA2"/>
    <w:rsid w:val="00196D6C"/>
    <w:rsid w:val="001D614F"/>
    <w:rsid w:val="001E60C5"/>
    <w:rsid w:val="001F6297"/>
    <w:rsid w:val="00200586"/>
    <w:rsid w:val="0023312A"/>
    <w:rsid w:val="0023555B"/>
    <w:rsid w:val="002411B6"/>
    <w:rsid w:val="00243422"/>
    <w:rsid w:val="002438D7"/>
    <w:rsid w:val="00255DA7"/>
    <w:rsid w:val="0026410E"/>
    <w:rsid w:val="0027044E"/>
    <w:rsid w:val="00272ED3"/>
    <w:rsid w:val="00285962"/>
    <w:rsid w:val="002C241C"/>
    <w:rsid w:val="002D4104"/>
    <w:rsid w:val="002E7B72"/>
    <w:rsid w:val="002F428B"/>
    <w:rsid w:val="00301D86"/>
    <w:rsid w:val="003044CE"/>
    <w:rsid w:val="00310EFC"/>
    <w:rsid w:val="00342DE2"/>
    <w:rsid w:val="00347F89"/>
    <w:rsid w:val="00354553"/>
    <w:rsid w:val="00383920"/>
    <w:rsid w:val="00390D72"/>
    <w:rsid w:val="00396765"/>
    <w:rsid w:val="00397592"/>
    <w:rsid w:val="003A36A3"/>
    <w:rsid w:val="003C7045"/>
    <w:rsid w:val="003E12B9"/>
    <w:rsid w:val="003E3776"/>
    <w:rsid w:val="003E4F2B"/>
    <w:rsid w:val="00452AE9"/>
    <w:rsid w:val="00473E44"/>
    <w:rsid w:val="00495C10"/>
    <w:rsid w:val="004C76CE"/>
    <w:rsid w:val="004D0B38"/>
    <w:rsid w:val="004D6335"/>
    <w:rsid w:val="00507632"/>
    <w:rsid w:val="00515B9A"/>
    <w:rsid w:val="00521AB6"/>
    <w:rsid w:val="0052382B"/>
    <w:rsid w:val="00544111"/>
    <w:rsid w:val="00553A3B"/>
    <w:rsid w:val="00562CFA"/>
    <w:rsid w:val="005713B8"/>
    <w:rsid w:val="00582691"/>
    <w:rsid w:val="00586D01"/>
    <w:rsid w:val="00590D66"/>
    <w:rsid w:val="005C2432"/>
    <w:rsid w:val="005F660A"/>
    <w:rsid w:val="00605013"/>
    <w:rsid w:val="00620683"/>
    <w:rsid w:val="00624A63"/>
    <w:rsid w:val="00633749"/>
    <w:rsid w:val="00652D1A"/>
    <w:rsid w:val="00665A17"/>
    <w:rsid w:val="00671F20"/>
    <w:rsid w:val="00672152"/>
    <w:rsid w:val="006727E1"/>
    <w:rsid w:val="00674F19"/>
    <w:rsid w:val="006838F7"/>
    <w:rsid w:val="006D181E"/>
    <w:rsid w:val="006D2AFB"/>
    <w:rsid w:val="006E314D"/>
    <w:rsid w:val="0070666F"/>
    <w:rsid w:val="007828EA"/>
    <w:rsid w:val="00785F09"/>
    <w:rsid w:val="00794302"/>
    <w:rsid w:val="007A7DBA"/>
    <w:rsid w:val="007C0664"/>
    <w:rsid w:val="007C4F2A"/>
    <w:rsid w:val="007C52F4"/>
    <w:rsid w:val="007E1412"/>
    <w:rsid w:val="007E2F13"/>
    <w:rsid w:val="007E594B"/>
    <w:rsid w:val="007F1B68"/>
    <w:rsid w:val="0080133C"/>
    <w:rsid w:val="00825AEE"/>
    <w:rsid w:val="00831045"/>
    <w:rsid w:val="0084367C"/>
    <w:rsid w:val="00850E7E"/>
    <w:rsid w:val="00890F34"/>
    <w:rsid w:val="00895578"/>
    <w:rsid w:val="0089690D"/>
    <w:rsid w:val="008A096D"/>
    <w:rsid w:val="008B64CB"/>
    <w:rsid w:val="008C20EC"/>
    <w:rsid w:val="008D56F9"/>
    <w:rsid w:val="008E00B8"/>
    <w:rsid w:val="00902C72"/>
    <w:rsid w:val="009560D2"/>
    <w:rsid w:val="0098522E"/>
    <w:rsid w:val="00994BC2"/>
    <w:rsid w:val="009958FC"/>
    <w:rsid w:val="009C5235"/>
    <w:rsid w:val="009D08DA"/>
    <w:rsid w:val="009D422F"/>
    <w:rsid w:val="009D6818"/>
    <w:rsid w:val="00A4681A"/>
    <w:rsid w:val="00A61000"/>
    <w:rsid w:val="00AB1000"/>
    <w:rsid w:val="00AB7C88"/>
    <w:rsid w:val="00AC3D27"/>
    <w:rsid w:val="00AE594E"/>
    <w:rsid w:val="00AF50D5"/>
    <w:rsid w:val="00AF5CB8"/>
    <w:rsid w:val="00B0633D"/>
    <w:rsid w:val="00B105C8"/>
    <w:rsid w:val="00B14104"/>
    <w:rsid w:val="00B22E32"/>
    <w:rsid w:val="00B37150"/>
    <w:rsid w:val="00B61892"/>
    <w:rsid w:val="00B62830"/>
    <w:rsid w:val="00B62AE0"/>
    <w:rsid w:val="00BA10D4"/>
    <w:rsid w:val="00BA40AB"/>
    <w:rsid w:val="00BB29DF"/>
    <w:rsid w:val="00BC5DD3"/>
    <w:rsid w:val="00C07849"/>
    <w:rsid w:val="00C14ECB"/>
    <w:rsid w:val="00C267F8"/>
    <w:rsid w:val="00C36F80"/>
    <w:rsid w:val="00C4107E"/>
    <w:rsid w:val="00C42FAF"/>
    <w:rsid w:val="00C44F45"/>
    <w:rsid w:val="00C46E56"/>
    <w:rsid w:val="00C571C1"/>
    <w:rsid w:val="00C57F19"/>
    <w:rsid w:val="00C6647C"/>
    <w:rsid w:val="00C739F3"/>
    <w:rsid w:val="00C937A7"/>
    <w:rsid w:val="00CB383B"/>
    <w:rsid w:val="00CC7257"/>
    <w:rsid w:val="00D07918"/>
    <w:rsid w:val="00D114D3"/>
    <w:rsid w:val="00D33BD1"/>
    <w:rsid w:val="00D3768C"/>
    <w:rsid w:val="00D431B9"/>
    <w:rsid w:val="00D54AE6"/>
    <w:rsid w:val="00D654A0"/>
    <w:rsid w:val="00D75C1C"/>
    <w:rsid w:val="00DF1064"/>
    <w:rsid w:val="00E01C73"/>
    <w:rsid w:val="00E05014"/>
    <w:rsid w:val="00E21DFB"/>
    <w:rsid w:val="00E40D0A"/>
    <w:rsid w:val="00E440BF"/>
    <w:rsid w:val="00E64937"/>
    <w:rsid w:val="00E71A9F"/>
    <w:rsid w:val="00E72A46"/>
    <w:rsid w:val="00E73E35"/>
    <w:rsid w:val="00E7724B"/>
    <w:rsid w:val="00E85052"/>
    <w:rsid w:val="00E91A80"/>
    <w:rsid w:val="00EB1DA9"/>
    <w:rsid w:val="00EB6A77"/>
    <w:rsid w:val="00EB77C8"/>
    <w:rsid w:val="00EE2FCD"/>
    <w:rsid w:val="00EE36FD"/>
    <w:rsid w:val="00F0474F"/>
    <w:rsid w:val="00F16FBF"/>
    <w:rsid w:val="00F27C1F"/>
    <w:rsid w:val="00F416D6"/>
    <w:rsid w:val="00F57FFB"/>
    <w:rsid w:val="00F86923"/>
    <w:rsid w:val="00F9153E"/>
    <w:rsid w:val="00F91892"/>
    <w:rsid w:val="00FA7C50"/>
    <w:rsid w:val="00FB6AB4"/>
    <w:rsid w:val="00FC3B85"/>
    <w:rsid w:val="00FC59D4"/>
    <w:rsid w:val="00FD48B7"/>
    <w:rsid w:val="00FE3E83"/>
    <w:rsid w:val="00FF154B"/>
    <w:rsid w:val="00FF42F1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7584505"/>
  <w15:chartTrackingRefBased/>
  <w15:docId w15:val="{3C61C57A-5057-D446-9D31-174888D80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0A5316"/>
    <w:pPr>
      <w:spacing w:after="240"/>
      <w:ind w:left="720"/>
      <w:jc w:val="both"/>
    </w:pPr>
    <w:rPr>
      <w:rFonts w:ascii="Times New Roman" w:eastAsia="Times New Roman" w:hAnsi="Times New Roman" w:cs="Times New Roman"/>
      <w:szCs w:val="20"/>
      <w:lang w:val="ro-RO"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0A5316"/>
    <w:rPr>
      <w:rFonts w:ascii="Times New Roman" w:eastAsia="Times New Roman" w:hAnsi="Times New Roman" w:cs="Times New Roman"/>
      <w:szCs w:val="20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674F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F19"/>
  </w:style>
  <w:style w:type="paragraph" w:styleId="Footer">
    <w:name w:val="footer"/>
    <w:basedOn w:val="Normal"/>
    <w:link w:val="FooterChar"/>
    <w:uiPriority w:val="99"/>
    <w:unhideWhenUsed/>
    <w:rsid w:val="00674F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F19"/>
  </w:style>
  <w:style w:type="paragraph" w:customStyle="1" w:styleId="Default">
    <w:name w:val="Default"/>
    <w:rsid w:val="00FC59D4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GB"/>
    </w:rPr>
  </w:style>
  <w:style w:type="character" w:customStyle="1" w:styleId="shdr">
    <w:name w:val="s_hdr"/>
    <w:basedOn w:val="DefaultParagraphFont"/>
    <w:rsid w:val="00F91892"/>
  </w:style>
  <w:style w:type="character" w:customStyle="1" w:styleId="apple-converted-space">
    <w:name w:val="apple-converted-space"/>
    <w:basedOn w:val="DefaultParagraphFont"/>
    <w:rsid w:val="00582691"/>
  </w:style>
  <w:style w:type="paragraph" w:styleId="NoSpacing">
    <w:name w:val="No Spacing"/>
    <w:uiPriority w:val="1"/>
    <w:qFormat/>
    <w:rsid w:val="00895578"/>
    <w:rPr>
      <w:rFonts w:ascii="Arial" w:hAnsi="Arial"/>
      <w:color w:val="27344C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E71A9F"/>
  </w:style>
  <w:style w:type="table" w:styleId="TableGrid">
    <w:name w:val="Table Grid"/>
    <w:basedOn w:val="TableNormal"/>
    <w:uiPriority w:val="39"/>
    <w:rsid w:val="00515B9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basedOn w:val="DefaultParagraphFont"/>
    <w:link w:val="BVIfnrChar1Char"/>
    <w:uiPriority w:val="99"/>
    <w:unhideWhenUsed/>
    <w:qFormat/>
    <w:rsid w:val="00515B9A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515B9A"/>
    <w:pPr>
      <w:spacing w:after="160" w:line="240" w:lineRule="exact"/>
    </w:pPr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B56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6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6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6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6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55</cp:revision>
  <cp:lastPrinted>2023-01-03T14:34:00Z</cp:lastPrinted>
  <dcterms:created xsi:type="dcterms:W3CDTF">2022-09-29T11:34:00Z</dcterms:created>
  <dcterms:modified xsi:type="dcterms:W3CDTF">2023-12-12T16:36:00Z</dcterms:modified>
</cp:coreProperties>
</file>